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5797C" w14:textId="7A7681F9" w:rsidR="00DE304E" w:rsidRPr="00F16C72" w:rsidRDefault="00F33CD0" w:rsidP="00F16C72">
      <w:pPr>
        <w:pStyle w:val="01TitleSodhkosh"/>
      </w:pPr>
      <w:r w:rsidRPr="00F33CD0">
        <w:t>Visual Experience Design in Smart Tourism: Intelligent Systems for Personalized Cultural and Travel Narratives</w:t>
      </w:r>
    </w:p>
    <w:p w14:paraId="1EC27ABE" w14:textId="77777777" w:rsidR="00DE304E" w:rsidRPr="00E5219C" w:rsidRDefault="00DE304E" w:rsidP="004B0595">
      <w:pPr>
        <w:spacing w:line="132" w:lineRule="auto"/>
      </w:pPr>
    </w:p>
    <w:p w14:paraId="25EB85B2" w14:textId="08221B81" w:rsidR="00DE304E" w:rsidRPr="0039016B" w:rsidRDefault="00F33CD0" w:rsidP="0039016B">
      <w:pPr>
        <w:pStyle w:val="02AuthorName"/>
      </w:pPr>
      <w:bookmarkStart w:id="0" w:name="_Hlk218069655"/>
      <w:r w:rsidRPr="00F33CD0">
        <w:t>Dr</w:t>
      </w:r>
      <w:r w:rsidR="00DB57E1">
        <w:t>.</w:t>
      </w:r>
      <w:r w:rsidRPr="00F33CD0">
        <w:t xml:space="preserve"> Ashish Raina</w:t>
      </w:r>
      <w:r w:rsidR="00734092">
        <w:t xml:space="preserve"> </w:t>
      </w:r>
      <w:r w:rsidR="00734092" w:rsidRPr="00734092">
        <w:rPr>
          <w:color w:val="00B0F0"/>
          <w:vertAlign w:val="superscript"/>
        </w:rPr>
        <w:t>1</w:t>
      </w:r>
      <w:r w:rsidR="004F71CE" w:rsidRPr="0039016B">
        <w:rPr>
          <w:noProof/>
          <w:lang w:val="en-IN" w:eastAsia="en-IN"/>
        </w:rPr>
        <mc:AlternateContent>
          <mc:Choice Requires="wps">
            <w:drawing>
              <wp:inline distT="0" distB="0" distL="0" distR="0" wp14:anchorId="54280A9B" wp14:editId="5E93CA9C">
                <wp:extent cx="138747" cy="98583"/>
                <wp:effectExtent l="19050" t="19050" r="33020" b="34925"/>
                <wp:docPr id="7" name="Freeform: Shape 7">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6F8735" id="Freeform: Shape 7" o:spid="_x0000_s1026" href="mailto:raina.aashish@gmail.com"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rsidR="0039016B" w:rsidRPr="0039016B">
        <w:t xml:space="preserve">, </w:t>
      </w:r>
      <w:r w:rsidRPr="00F33CD0">
        <w:t xml:space="preserve">Saket Kumar Singh </w:t>
      </w:r>
      <w:r w:rsidR="00E769FA">
        <w:rPr>
          <w:color w:val="00B0F0"/>
          <w:vertAlign w:val="superscript"/>
        </w:rPr>
        <w:t>2</w:t>
      </w:r>
      <w:r w:rsidR="004F71CE" w:rsidRPr="0039016B">
        <w:rPr>
          <w:noProof/>
          <w:lang w:val="en-IN" w:eastAsia="en-IN"/>
        </w:rPr>
        <mc:AlternateContent>
          <mc:Choice Requires="wps">
            <w:drawing>
              <wp:inline distT="0" distB="0" distL="0" distR="0" wp14:anchorId="5565BB66" wp14:editId="66D0AA39">
                <wp:extent cx="138747" cy="98583"/>
                <wp:effectExtent l="19050" t="19050" r="33020" b="34925"/>
                <wp:docPr id="19" name="Freeform: Shape 19">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2789F8" id="Freeform: Shape 19" o:spid="_x0000_s1026" href="mailto:saket.singh@niu.edu.in"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rsidRPr="00F33CD0">
        <w:t>, Kirti Oberoi</w:t>
      </w:r>
      <w:r>
        <w:t xml:space="preserve"> </w:t>
      </w:r>
      <w:r>
        <w:rPr>
          <w:color w:val="00B0F0"/>
          <w:vertAlign w:val="superscript"/>
        </w:rPr>
        <w:t>3</w:t>
      </w:r>
      <w:r w:rsidRPr="0039016B">
        <w:rPr>
          <w:noProof/>
          <w:lang w:val="en-IN" w:eastAsia="en-IN"/>
        </w:rPr>
        <mc:AlternateContent>
          <mc:Choice Requires="wps">
            <w:drawing>
              <wp:inline distT="0" distB="0" distL="0" distR="0" wp14:anchorId="59F469DB" wp14:editId="6E1F2798">
                <wp:extent cx="138747" cy="98583"/>
                <wp:effectExtent l="19050" t="19050" r="33020" b="34925"/>
                <wp:docPr id="847232022" name="Freeform: Shape 84723202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A624AB" id="Freeform: Shape 847232022" o:spid="_x0000_s1026" href="mailto:kirti.oberoi@aaft.edu.in"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rsidRPr="00F33CD0">
        <w:t>, Chandrashekhar Ramesh Ramtirthkar</w:t>
      </w:r>
      <w:r>
        <w:t xml:space="preserve"> </w:t>
      </w:r>
      <w:r>
        <w:rPr>
          <w:color w:val="00B0F0"/>
          <w:vertAlign w:val="superscript"/>
        </w:rPr>
        <w:t>4</w:t>
      </w:r>
      <w:r w:rsidRPr="0039016B">
        <w:rPr>
          <w:noProof/>
          <w:lang w:val="en-IN" w:eastAsia="en-IN"/>
        </w:rPr>
        <mc:AlternateContent>
          <mc:Choice Requires="wps">
            <w:drawing>
              <wp:inline distT="0" distB="0" distL="0" distR="0" wp14:anchorId="43DCE8B0" wp14:editId="3C3ED8B9">
                <wp:extent cx="138747" cy="98583"/>
                <wp:effectExtent l="19050" t="19050" r="33020" b="34925"/>
                <wp:docPr id="469526976" name="Freeform: Shape 469526976">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0647ED" id="Freeform: Shape 469526976" o:spid="_x0000_s1026" href="mailto:handrashekhar.ramtirthkar@vit.edu"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rsidRPr="00F33CD0">
        <w:t>, Dr. Sharyu Ikhar</w:t>
      </w:r>
      <w:r>
        <w:t xml:space="preserve"> </w:t>
      </w:r>
      <w:r>
        <w:rPr>
          <w:color w:val="00B0F0"/>
          <w:vertAlign w:val="superscript"/>
        </w:rPr>
        <w:t>5</w:t>
      </w:r>
      <w:r w:rsidRPr="0039016B">
        <w:rPr>
          <w:noProof/>
          <w:lang w:val="en-IN" w:eastAsia="en-IN"/>
        </w:rPr>
        <mc:AlternateContent>
          <mc:Choice Requires="wps">
            <w:drawing>
              <wp:inline distT="0" distB="0" distL="0" distR="0" wp14:anchorId="00A430AE" wp14:editId="520CF744">
                <wp:extent cx="138747" cy="98583"/>
                <wp:effectExtent l="19050" t="19050" r="33020" b="34925"/>
                <wp:docPr id="1824157210" name="Freeform: Shape 1824157210">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DE67D8" id="Freeform: Shape 1824157210" o:spid="_x0000_s1026" href="mailto:sharyuikhar@researcherconnect.com"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rsidRPr="0039016B">
        <w:rPr>
          <w:noProof/>
          <w:lang w:val="en-IN" w:eastAsia="en-IN"/>
        </w:rPr>
        <w:drawing>
          <wp:inline distT="0" distB="0" distL="0" distR="0" wp14:anchorId="7A03EC46" wp14:editId="1DD67837">
            <wp:extent cx="160020" cy="160937"/>
            <wp:effectExtent l="0" t="0" r="0" b="0"/>
            <wp:docPr id="2048647433" name="Picture 2048647433" descr="Icon&#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47433" name="Picture 2048647433" descr="Icon&#10;&#10;Description automatically generated">
                      <a:hlinkClick r:id="rId13"/>
                    </pic:cNvPr>
                    <pic:cNvPicPr/>
                  </pic:nvPicPr>
                  <pic:blipFill rotWithShape="1">
                    <a:blip r:embed="rId14" cstate="print">
                      <a:extLst>
                        <a:ext uri="{28A0092B-C50C-407E-A947-70E740481C1C}">
                          <a14:useLocalDpi xmlns:a14="http://schemas.microsoft.com/office/drawing/2010/main" val="0"/>
                        </a:ext>
                      </a:extLst>
                    </a:blip>
                    <a:srcRect l="31111" t="15644" r="31451" b="15712"/>
                    <a:stretch/>
                  </pic:blipFill>
                  <pic:spPr bwMode="auto">
                    <a:xfrm>
                      <a:off x="0" y="0"/>
                      <a:ext cx="170598" cy="171576"/>
                    </a:xfrm>
                    <a:prstGeom prst="rect">
                      <a:avLst/>
                    </a:prstGeom>
                    <a:ln>
                      <a:noFill/>
                    </a:ln>
                    <a:extLst>
                      <a:ext uri="{53640926-AAD7-44D8-BBD7-CCE9431645EC}">
                        <a14:shadowObscured xmlns:a14="http://schemas.microsoft.com/office/drawing/2010/main"/>
                      </a:ext>
                    </a:extLst>
                  </pic:spPr>
                </pic:pic>
              </a:graphicData>
            </a:graphic>
          </wp:inline>
        </w:drawing>
      </w:r>
      <w:r w:rsidRPr="00F33CD0">
        <w:t>, Dr</w:t>
      </w:r>
      <w:r w:rsidR="005310D2">
        <w:t>.</w:t>
      </w:r>
      <w:r w:rsidRPr="00F33CD0">
        <w:t xml:space="preserve"> Varsha Kiran Bhosale</w:t>
      </w:r>
      <w:r>
        <w:rPr>
          <w:color w:val="00B0F0"/>
          <w:vertAlign w:val="superscript"/>
        </w:rPr>
        <w:t xml:space="preserve"> </w:t>
      </w:r>
      <w:bookmarkEnd w:id="0"/>
      <w:r>
        <w:rPr>
          <w:color w:val="00B0F0"/>
          <w:vertAlign w:val="superscript"/>
        </w:rPr>
        <w:t>6</w:t>
      </w:r>
      <w:r w:rsidRPr="0039016B">
        <w:rPr>
          <w:noProof/>
          <w:lang w:val="en-IN" w:eastAsia="en-IN"/>
        </w:rPr>
        <mc:AlternateContent>
          <mc:Choice Requires="wps">
            <w:drawing>
              <wp:inline distT="0" distB="0" distL="0" distR="0" wp14:anchorId="1EA46325" wp14:editId="5676BF2C">
                <wp:extent cx="138747" cy="98583"/>
                <wp:effectExtent l="19050" t="19050" r="33020" b="34925"/>
                <wp:docPr id="35511246" name="Freeform: Shape 35511246">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024134" id="Freeform: Shape 35511246" o:spid="_x0000_s1026" href="mailto:vkbhosale21@gmail.com"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p>
    <w:p w14:paraId="5E6D51B9" w14:textId="77777777" w:rsidR="005B54F2" w:rsidRDefault="005B54F2" w:rsidP="00C65617">
      <w:pPr>
        <w:pStyle w:val="Heading3"/>
        <w:rPr>
          <w:rStyle w:val="Heading3Char"/>
        </w:rPr>
      </w:pPr>
    </w:p>
    <w:p w14:paraId="0557600A" w14:textId="70E4FC06" w:rsidR="009544BD" w:rsidRPr="00744561" w:rsidRDefault="0058658B" w:rsidP="009544BD">
      <w:pPr>
        <w:pStyle w:val="03AuthorAffiliation"/>
        <w:rPr>
          <w:rFonts w:eastAsia="Calibri"/>
        </w:rPr>
      </w:pPr>
      <w:r w:rsidRPr="00734092">
        <w:rPr>
          <w:rFonts w:eastAsia="Calibri"/>
          <w:color w:val="00B0F0"/>
          <w:vertAlign w:val="superscript"/>
        </w:rPr>
        <w:t>1</w:t>
      </w:r>
      <w:r w:rsidR="00734092">
        <w:rPr>
          <w:rFonts w:eastAsia="Calibri"/>
          <w:vertAlign w:val="superscript"/>
        </w:rPr>
        <w:t xml:space="preserve"> </w:t>
      </w:r>
      <w:r w:rsidR="00F33CD0" w:rsidRPr="00F33CD0">
        <w:rPr>
          <w:rFonts w:eastAsia="Calibri"/>
        </w:rPr>
        <w:t>Professor and Dean, CT University, Ludhiana, Punjab,</w:t>
      </w:r>
      <w:r w:rsidR="00F33CD0">
        <w:rPr>
          <w:rFonts w:eastAsia="Calibri"/>
        </w:rPr>
        <w:t xml:space="preserve"> </w:t>
      </w:r>
      <w:r w:rsidR="00F33CD0" w:rsidRPr="00F33CD0">
        <w:rPr>
          <w:rFonts w:eastAsia="Calibri"/>
        </w:rPr>
        <w:t>India</w:t>
      </w:r>
      <w:r w:rsidR="009544BD">
        <w:rPr>
          <w:rFonts w:eastAsia="Calibri"/>
        </w:rPr>
        <w:t xml:space="preserve"> </w:t>
      </w:r>
    </w:p>
    <w:p w14:paraId="040C1403" w14:textId="795D6C0A" w:rsidR="009544BD" w:rsidRDefault="0058658B" w:rsidP="009544BD">
      <w:pPr>
        <w:pStyle w:val="03AuthorAffiliation"/>
        <w:rPr>
          <w:rFonts w:eastAsia="Calibri"/>
        </w:rPr>
      </w:pPr>
      <w:r w:rsidRPr="00734092">
        <w:rPr>
          <w:rFonts w:eastAsia="Calibri"/>
          <w:color w:val="00B0F0"/>
          <w:vertAlign w:val="superscript"/>
        </w:rPr>
        <w:t>2</w:t>
      </w:r>
      <w:r w:rsidR="00734092">
        <w:rPr>
          <w:rFonts w:eastAsia="Calibri"/>
          <w:vertAlign w:val="superscript"/>
        </w:rPr>
        <w:t xml:space="preserve"> </w:t>
      </w:r>
      <w:r w:rsidR="00F33CD0" w:rsidRPr="00F33CD0">
        <w:rPr>
          <w:rFonts w:eastAsia="Calibri"/>
        </w:rPr>
        <w:t xml:space="preserve">Assistant Professor, School of Fine Arts </w:t>
      </w:r>
      <w:r w:rsidR="00F33CD0">
        <w:rPr>
          <w:rFonts w:eastAsia="Calibri"/>
        </w:rPr>
        <w:t>and</w:t>
      </w:r>
      <w:r w:rsidR="00F33CD0" w:rsidRPr="00F33CD0">
        <w:rPr>
          <w:rFonts w:eastAsia="Calibri"/>
        </w:rPr>
        <w:t xml:space="preserve"> Design, Noida International University, Noida, Uttar Pradesh, India</w:t>
      </w:r>
    </w:p>
    <w:p w14:paraId="39CD3AEB" w14:textId="7996193D" w:rsidR="00F33CD0" w:rsidRPr="00F33CD0" w:rsidRDefault="00F33CD0" w:rsidP="009544BD">
      <w:pPr>
        <w:pStyle w:val="03AuthorAffiliation"/>
        <w:rPr>
          <w:rFonts w:eastAsia="Calibri"/>
          <w:color w:val="00B0F0"/>
          <w:vertAlign w:val="superscript"/>
        </w:rPr>
      </w:pPr>
      <w:r w:rsidRPr="00F33CD0">
        <w:rPr>
          <w:rFonts w:eastAsia="Calibri"/>
          <w:color w:val="00B0F0"/>
          <w:vertAlign w:val="superscript"/>
        </w:rPr>
        <w:t>3</w:t>
      </w:r>
      <w:r>
        <w:rPr>
          <w:rFonts w:eastAsia="Calibri"/>
          <w:color w:val="00B0F0"/>
          <w:vertAlign w:val="superscript"/>
        </w:rPr>
        <w:t xml:space="preserve"> </w:t>
      </w:r>
      <w:r w:rsidRPr="00F33CD0">
        <w:rPr>
          <w:rFonts w:eastAsia="Calibri"/>
        </w:rPr>
        <w:t>Assistant Professor, School of Hospitality and Tourism Management,</w:t>
      </w:r>
      <w:r>
        <w:rPr>
          <w:rFonts w:eastAsia="Calibri"/>
        </w:rPr>
        <w:t xml:space="preserve"> </w:t>
      </w:r>
      <w:r w:rsidRPr="00F33CD0">
        <w:rPr>
          <w:rFonts w:eastAsia="Calibri"/>
        </w:rPr>
        <w:t>AAFT University of Media and Arts, Raipur, Chhattisgarh-492001, India</w:t>
      </w:r>
    </w:p>
    <w:p w14:paraId="72A1904C" w14:textId="7E98ACE0" w:rsidR="00F33CD0" w:rsidRPr="00F33CD0" w:rsidRDefault="00F33CD0" w:rsidP="009544BD">
      <w:pPr>
        <w:pStyle w:val="03AuthorAffiliation"/>
        <w:rPr>
          <w:rFonts w:eastAsia="Calibri"/>
          <w:color w:val="00B0F0"/>
          <w:vertAlign w:val="superscript"/>
        </w:rPr>
      </w:pPr>
      <w:r w:rsidRPr="00F33CD0">
        <w:rPr>
          <w:rFonts w:eastAsia="Calibri"/>
          <w:color w:val="00B0F0"/>
          <w:vertAlign w:val="superscript"/>
        </w:rPr>
        <w:t>4</w:t>
      </w:r>
      <w:r>
        <w:rPr>
          <w:rFonts w:eastAsia="Calibri"/>
          <w:color w:val="00B0F0"/>
          <w:vertAlign w:val="superscript"/>
        </w:rPr>
        <w:t xml:space="preserve"> </w:t>
      </w:r>
      <w:r w:rsidRPr="00F33CD0">
        <w:rPr>
          <w:rFonts w:eastAsia="Calibri"/>
        </w:rPr>
        <w:t>Associate Professor, Department of Mechanical Engineering, Vishwakarma Institute of Technology, Pune, Maharashtra, 411037, India</w:t>
      </w:r>
    </w:p>
    <w:p w14:paraId="28733608" w14:textId="4E71CCB2" w:rsidR="00F33CD0" w:rsidRPr="00F33CD0" w:rsidRDefault="00F33CD0" w:rsidP="009544BD">
      <w:pPr>
        <w:pStyle w:val="03AuthorAffiliation"/>
        <w:rPr>
          <w:rFonts w:eastAsia="Calibri"/>
          <w:color w:val="00B0F0"/>
          <w:vertAlign w:val="superscript"/>
        </w:rPr>
      </w:pPr>
      <w:r w:rsidRPr="00F33CD0">
        <w:rPr>
          <w:rFonts w:eastAsia="Calibri"/>
          <w:color w:val="00B0F0"/>
          <w:vertAlign w:val="superscript"/>
        </w:rPr>
        <w:t>5</w:t>
      </w:r>
      <w:r>
        <w:rPr>
          <w:rFonts w:eastAsia="Calibri"/>
          <w:color w:val="00B0F0"/>
          <w:vertAlign w:val="superscript"/>
        </w:rPr>
        <w:t xml:space="preserve"> </w:t>
      </w:r>
      <w:r w:rsidRPr="00F33CD0">
        <w:rPr>
          <w:rFonts w:eastAsia="Calibri"/>
        </w:rPr>
        <w:t xml:space="preserve">Chief </w:t>
      </w:r>
      <w:r w:rsidR="00DB57E1">
        <w:rPr>
          <w:rFonts w:eastAsia="Calibri"/>
        </w:rPr>
        <w:t>O</w:t>
      </w:r>
      <w:r w:rsidRPr="00F33CD0">
        <w:rPr>
          <w:rFonts w:eastAsia="Calibri"/>
        </w:rPr>
        <w:t>perating Officer, Researcher Connect Innovations and Impact Private Limited, India</w:t>
      </w:r>
    </w:p>
    <w:p w14:paraId="428D6A5D" w14:textId="4F27384C" w:rsidR="00F33CD0" w:rsidRPr="00F33CD0" w:rsidRDefault="00F33CD0" w:rsidP="009544BD">
      <w:pPr>
        <w:pStyle w:val="03AuthorAffiliation"/>
        <w:rPr>
          <w:rFonts w:eastAsia="Calibri"/>
          <w:color w:val="00B0F0"/>
          <w:vertAlign w:val="superscript"/>
        </w:rPr>
      </w:pPr>
      <w:r w:rsidRPr="00F33CD0">
        <w:rPr>
          <w:rFonts w:eastAsia="Calibri"/>
          <w:color w:val="00B0F0"/>
          <w:vertAlign w:val="superscript"/>
        </w:rPr>
        <w:t>6</w:t>
      </w:r>
      <w:r>
        <w:rPr>
          <w:rFonts w:eastAsia="Calibri"/>
          <w:color w:val="00B0F0"/>
          <w:vertAlign w:val="superscript"/>
        </w:rPr>
        <w:t xml:space="preserve"> </w:t>
      </w:r>
      <w:r w:rsidRPr="00F33CD0">
        <w:rPr>
          <w:rFonts w:eastAsia="Calibri"/>
        </w:rPr>
        <w:t>Associate Professor Dynashree Institute of Engineering and Technology Sonavadi-Gajavadi Satara</w:t>
      </w:r>
      <w:r>
        <w:rPr>
          <w:rFonts w:eastAsia="Calibri"/>
        </w:rPr>
        <w:t>, India</w:t>
      </w:r>
    </w:p>
    <w:p w14:paraId="41B51E54" w14:textId="77777777" w:rsidR="00C65617" w:rsidRDefault="00C65617" w:rsidP="00C65617">
      <w:pPr>
        <w:pStyle w:val="Heading3"/>
      </w:pPr>
    </w:p>
    <w:tbl>
      <w:tblPr>
        <w:tblStyle w:val="TableGrid"/>
        <w:tblW w:w="0" w:type="auto"/>
        <w:jc w:val="center"/>
        <w:tblLayout w:type="fixed"/>
        <w:tblLook w:val="04A0" w:firstRow="1" w:lastRow="0" w:firstColumn="1" w:lastColumn="0" w:noHBand="0" w:noVBand="1"/>
      </w:tblPr>
      <w:tblGrid>
        <w:gridCol w:w="1703"/>
        <w:gridCol w:w="1627"/>
        <w:gridCol w:w="7730"/>
      </w:tblGrid>
      <w:tr w:rsidR="00DE304E" w:rsidRPr="00172125" w14:paraId="1891FBAA" w14:textId="77777777" w:rsidTr="00EE4113">
        <w:trPr>
          <w:cnfStyle w:val="000000100000" w:firstRow="0" w:lastRow="0" w:firstColumn="0" w:lastColumn="0" w:oddVBand="0" w:evenVBand="0" w:oddHBand="1" w:evenHBand="0" w:firstRowFirstColumn="0" w:firstRowLastColumn="0" w:lastRowFirstColumn="0" w:lastRowLastColumn="0"/>
          <w:trHeight w:val="552"/>
          <w:jc w:val="center"/>
        </w:trPr>
        <w:tc>
          <w:tcPr>
            <w:tcW w:w="1703" w:type="dxa"/>
            <w:vMerge w:val="restart"/>
            <w:vAlign w:val="center"/>
          </w:tcPr>
          <w:p w14:paraId="52147FF1" w14:textId="5ED8FDBB" w:rsidR="00DE304E" w:rsidRPr="00B24881" w:rsidRDefault="00F34C4B" w:rsidP="008A3977">
            <w:pPr>
              <w:jc w:val="center"/>
              <w:rPr>
                <w:rFonts w:ascii="Cambria" w:hAnsi="Cambria"/>
              </w:rPr>
            </w:pPr>
            <w:r>
              <w:rPr>
                <w:rFonts w:ascii="Cambria" w:hAnsi="Cambria"/>
                <w:noProof/>
              </w:rPr>
              <w:drawing>
                <wp:inline distT="0" distB="0" distL="0" distR="0" wp14:anchorId="458AD55C" wp14:editId="3A064A4F">
                  <wp:extent cx="750626" cy="750626"/>
                  <wp:effectExtent l="0" t="0" r="0" b="0"/>
                  <wp:docPr id="1569481787" name="Picture 3" descr="A black and white image of a tree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81787" name="Picture 3" descr="A black and white image of a tree and circl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3862" cy="753862"/>
                          </a:xfrm>
                          <a:prstGeom prst="rect">
                            <a:avLst/>
                          </a:prstGeom>
                        </pic:spPr>
                      </pic:pic>
                    </a:graphicData>
                  </a:graphic>
                </wp:inline>
              </w:drawing>
            </w:r>
          </w:p>
        </w:tc>
        <w:tc>
          <w:tcPr>
            <w:tcW w:w="1627" w:type="dxa"/>
            <w:vMerge w:val="restart"/>
          </w:tcPr>
          <w:p w14:paraId="7FC19614" w14:textId="3E136648" w:rsidR="00DE304E" w:rsidRPr="00B24881" w:rsidRDefault="00DE304E" w:rsidP="008A3977">
            <w:pPr>
              <w:jc w:val="center"/>
              <w:rPr>
                <w:rFonts w:ascii="Cambria" w:hAnsi="Cambria"/>
              </w:rPr>
            </w:pPr>
            <w:r w:rsidRPr="00172125">
              <w:rPr>
                <w:rFonts w:ascii="Cambria" w:hAnsi="Cambria"/>
                <w:noProof/>
                <w:lang w:eastAsia="en-IN"/>
              </w:rPr>
              <w:drawing>
                <wp:inline distT="0" distB="0" distL="0" distR="0" wp14:anchorId="0947AEC7" wp14:editId="546833D7">
                  <wp:extent cx="776377" cy="732702"/>
                  <wp:effectExtent l="0" t="0" r="5080" b="0"/>
                  <wp:docPr id="685" name="image2.png" descr="A picture containing logo&#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age2.png" descr="A picture containing logo&#10;&#10;Description automatically generated">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3266" cy="748641"/>
                          </a:xfrm>
                          <a:prstGeom prst="rect">
                            <a:avLst/>
                          </a:prstGeom>
                        </pic:spPr>
                      </pic:pic>
                    </a:graphicData>
                  </a:graphic>
                </wp:inline>
              </w:drawing>
            </w:r>
          </w:p>
        </w:tc>
        <w:tc>
          <w:tcPr>
            <w:tcW w:w="7730" w:type="dxa"/>
            <w:shd w:val="clear" w:color="auto" w:fill="000000" w:themeFill="text1"/>
            <w:vAlign w:val="center"/>
          </w:tcPr>
          <w:p w14:paraId="777D2F71" w14:textId="0A627F7D" w:rsidR="00DE304E" w:rsidRPr="00172125" w:rsidRDefault="00DE304E" w:rsidP="00951935">
            <w:pPr>
              <w:jc w:val="left"/>
              <w:rPr>
                <w:rFonts w:ascii="Cambria" w:hAnsi="Cambria"/>
                <w:b/>
                <w:bCs/>
                <w:sz w:val="28"/>
                <w:szCs w:val="28"/>
              </w:rPr>
            </w:pPr>
            <w:r w:rsidRPr="00172125">
              <w:rPr>
                <w:rFonts w:ascii="Cambria" w:hAnsi="Cambria"/>
                <w:b/>
                <w:bCs/>
                <w:color w:val="FFFFFF" w:themeColor="background1"/>
                <w:sz w:val="28"/>
                <w:szCs w:val="28"/>
              </w:rPr>
              <w:t>ABSTRACT</w:t>
            </w:r>
          </w:p>
        </w:tc>
      </w:tr>
      <w:tr w:rsidR="00DE304E" w:rsidRPr="00172125" w14:paraId="297B3CA6" w14:textId="77777777" w:rsidTr="004567E1">
        <w:trPr>
          <w:cnfStyle w:val="000000010000" w:firstRow="0" w:lastRow="0" w:firstColumn="0" w:lastColumn="0" w:oddVBand="0" w:evenVBand="0" w:oddHBand="0" w:evenHBand="1" w:firstRowFirstColumn="0" w:firstRowLastColumn="0" w:lastRowFirstColumn="0" w:lastRowLastColumn="0"/>
          <w:trHeight w:val="459"/>
          <w:jc w:val="center"/>
        </w:trPr>
        <w:tc>
          <w:tcPr>
            <w:tcW w:w="1703" w:type="dxa"/>
            <w:vMerge/>
            <w:tcBorders>
              <w:top w:val="none" w:sz="0" w:space="0" w:color="auto"/>
              <w:bottom w:val="none" w:sz="0" w:space="0" w:color="auto"/>
            </w:tcBorders>
            <w:vAlign w:val="center"/>
          </w:tcPr>
          <w:p w14:paraId="337054BE" w14:textId="77777777" w:rsidR="00DE304E" w:rsidRPr="00172125" w:rsidRDefault="00DE304E" w:rsidP="00821E9D">
            <w:pPr>
              <w:rPr>
                <w:rFonts w:ascii="Cambria" w:hAnsi="Cambria"/>
              </w:rPr>
            </w:pPr>
          </w:p>
        </w:tc>
        <w:tc>
          <w:tcPr>
            <w:tcW w:w="1627" w:type="dxa"/>
            <w:vMerge/>
            <w:tcBorders>
              <w:top w:val="none" w:sz="0" w:space="0" w:color="auto"/>
              <w:bottom w:val="none" w:sz="0" w:space="0" w:color="auto"/>
            </w:tcBorders>
            <w:vAlign w:val="center"/>
          </w:tcPr>
          <w:p w14:paraId="3C0441F1" w14:textId="77777777" w:rsidR="00DE304E" w:rsidRPr="00172125" w:rsidRDefault="00DE304E" w:rsidP="00821E9D">
            <w:pPr>
              <w:rPr>
                <w:rFonts w:ascii="Cambria" w:hAnsi="Cambria"/>
              </w:rPr>
            </w:pPr>
          </w:p>
        </w:tc>
        <w:tc>
          <w:tcPr>
            <w:tcW w:w="7730" w:type="dxa"/>
            <w:vMerge w:val="restart"/>
            <w:tcBorders>
              <w:top w:val="none" w:sz="0" w:space="0" w:color="auto"/>
              <w:bottom w:val="none" w:sz="0" w:space="0" w:color="auto"/>
            </w:tcBorders>
            <w:shd w:val="clear" w:color="auto" w:fill="E7E6E6"/>
            <w:vAlign w:val="center"/>
          </w:tcPr>
          <w:p w14:paraId="31DDEA88" w14:textId="0ADEB1E0" w:rsidR="00DE304E" w:rsidRPr="00F33CD0" w:rsidRDefault="00F33CD0" w:rsidP="009E14B3">
            <w:pPr>
              <w:pStyle w:val="04Abstract"/>
              <w:rPr>
                <w:rFonts w:cs="Cambria"/>
                <w:sz w:val="18"/>
                <w:szCs w:val="18"/>
              </w:rPr>
            </w:pPr>
            <w:r w:rsidRPr="00F33CD0">
              <w:rPr>
                <w:sz w:val="18"/>
                <w:szCs w:val="18"/>
              </w:rPr>
              <w:t>Smart tourism uses intelligent systems to increasingly base smart tourism on the perception, interpretation and emotional experience of the destination by the travelers. In the context of smart tourism, this paper explores the visual experience design as one of the core procedures of delivering individual cultural and travelling narratives. In the study, the conceptualization of the study is to have the three components of artificial intelligence, contextual sensing, and visual storytelling to work synergistically in order to dynamically adapt the tourist experience, at an individual level, at the cultural level, and at the situational level. The visual experience design transforms complex data on culture, heritage and real time environment conditions into visual content in mobile interfaces, AR layers and interactive maps. Smart systems read the behavior of travelers, their destinations, time patterns and history of interaction to propose less or more informative, but aesthetically pleasing narrative journeys. The proposed intervention aims at continuity of the story, cultural fidelity, and cognitive access at making the personalization process more auxiliary rather than dismantling the visitor experience. The framework will enable transparency and refining narrative advice in a more adaptive and user-driven way by incorporating interpretability and user feedback. Another element of the study is the significance of AI-motivated narrative that is rich in visuals as a tool of learning culture, building an emotional connection, and responsible tourism behavior. Indeed, regarding the design, the study concludes that there are some major principles like context awareness, adaptive visualization, multimodal interaction, and ethical personalization. This value addition lies in that the visual experience design does not serve as the interface layer alone, but it is actually a clever medium of narrative that is neither biased towards technology opportunities nor biased towards tourism of the human value. The findings give an insight into how strategic planning of destinations, cultural institutions and experience designers should employ smart technologies to offer meaningful inclusive and memorable tourism experiences.</w:t>
            </w:r>
          </w:p>
        </w:tc>
      </w:tr>
      <w:tr w:rsidR="00DE304E" w:rsidRPr="00172125" w14:paraId="268A5FDC" w14:textId="77777777" w:rsidTr="00776250">
        <w:trPr>
          <w:cnfStyle w:val="000000100000" w:firstRow="0" w:lastRow="0" w:firstColumn="0" w:lastColumn="0" w:oddVBand="0" w:evenVBand="0" w:oddHBand="1" w:evenHBand="0" w:firstRowFirstColumn="0" w:firstRowLastColumn="0" w:lastRowFirstColumn="0" w:lastRowLastColumn="0"/>
          <w:trHeight w:val="788"/>
          <w:jc w:val="center"/>
        </w:trPr>
        <w:tc>
          <w:tcPr>
            <w:tcW w:w="3330" w:type="dxa"/>
            <w:gridSpan w:val="2"/>
            <w:vMerge w:val="restart"/>
            <w:vAlign w:val="center"/>
          </w:tcPr>
          <w:p w14:paraId="4D77C83F" w14:textId="77777777" w:rsidR="006F05C9" w:rsidRDefault="006F05C9" w:rsidP="006F05C9">
            <w:pPr>
              <w:jc w:val="left"/>
              <w:rPr>
                <w:rFonts w:ascii="Cambria" w:hAnsi="Cambria"/>
                <w:b/>
                <w:sz w:val="18"/>
              </w:rPr>
            </w:pPr>
          </w:p>
          <w:p w14:paraId="6D368998" w14:textId="7382DFA3" w:rsidR="006F05C9" w:rsidRPr="00172125" w:rsidRDefault="006F05C9" w:rsidP="006F05C9">
            <w:pPr>
              <w:jc w:val="left"/>
              <w:rPr>
                <w:rFonts w:ascii="Cambria" w:hAnsi="Cambria"/>
                <w:b/>
                <w:sz w:val="18"/>
              </w:rPr>
            </w:pPr>
            <w:r w:rsidRPr="00172125">
              <w:rPr>
                <w:rFonts w:ascii="Cambria" w:hAnsi="Cambria"/>
                <w:b/>
                <w:sz w:val="18"/>
              </w:rPr>
              <w:t>Received</w:t>
            </w:r>
            <w:r>
              <w:rPr>
                <w:rFonts w:ascii="Cambria" w:hAnsi="Cambria"/>
                <w:b/>
                <w:sz w:val="18"/>
              </w:rPr>
              <w:t xml:space="preserve"> </w:t>
            </w:r>
            <w:r w:rsidR="00DB57E1">
              <w:rPr>
                <w:rFonts w:ascii="Cambria" w:hAnsi="Cambria"/>
                <w:bCs/>
                <w:sz w:val="18"/>
              </w:rPr>
              <w:t>17</w:t>
            </w:r>
            <w:r w:rsidRPr="00172125">
              <w:rPr>
                <w:rFonts w:ascii="Cambria" w:hAnsi="Cambria"/>
                <w:sz w:val="18"/>
              </w:rPr>
              <w:t xml:space="preserve"> </w:t>
            </w:r>
            <w:r w:rsidR="00985072">
              <w:rPr>
                <w:rFonts w:ascii="Cambria" w:hAnsi="Cambria"/>
                <w:sz w:val="18"/>
              </w:rPr>
              <w:t>May</w:t>
            </w:r>
            <w:r>
              <w:rPr>
                <w:rFonts w:ascii="Cambria" w:hAnsi="Cambria"/>
                <w:sz w:val="18"/>
              </w:rPr>
              <w:t xml:space="preserve"> </w:t>
            </w:r>
            <w:r w:rsidRPr="00172125">
              <w:rPr>
                <w:rFonts w:ascii="Cambria" w:hAnsi="Cambria"/>
                <w:sz w:val="18"/>
              </w:rPr>
              <w:t>202</w:t>
            </w:r>
            <w:r>
              <w:rPr>
                <w:rFonts w:ascii="Cambria" w:hAnsi="Cambria"/>
                <w:sz w:val="18"/>
              </w:rPr>
              <w:t>5</w:t>
            </w:r>
          </w:p>
          <w:p w14:paraId="60497664" w14:textId="001116B8" w:rsidR="006F05C9" w:rsidRPr="00425B46" w:rsidRDefault="006F05C9" w:rsidP="006F05C9">
            <w:pPr>
              <w:jc w:val="left"/>
              <w:rPr>
                <w:rFonts w:ascii="Cambria" w:hAnsi="Cambria"/>
                <w:bCs/>
                <w:sz w:val="18"/>
              </w:rPr>
            </w:pPr>
            <w:r w:rsidRPr="00172125">
              <w:rPr>
                <w:rFonts w:ascii="Cambria" w:hAnsi="Cambria"/>
                <w:b/>
                <w:sz w:val="18"/>
              </w:rPr>
              <w:t xml:space="preserve">Accepted </w:t>
            </w:r>
            <w:r w:rsidR="00DB57E1">
              <w:rPr>
                <w:rFonts w:ascii="Cambria" w:hAnsi="Cambria"/>
                <w:bCs/>
                <w:sz w:val="18"/>
              </w:rPr>
              <w:t>21</w:t>
            </w:r>
            <w:r w:rsidRPr="00172125">
              <w:rPr>
                <w:rFonts w:ascii="Cambria" w:hAnsi="Cambria"/>
                <w:sz w:val="18"/>
              </w:rPr>
              <w:t xml:space="preserve"> </w:t>
            </w:r>
            <w:r w:rsidR="00985072">
              <w:rPr>
                <w:rFonts w:ascii="Cambria" w:hAnsi="Cambria"/>
                <w:sz w:val="18"/>
              </w:rPr>
              <w:t>August</w:t>
            </w:r>
            <w:r>
              <w:rPr>
                <w:rFonts w:ascii="Cambria" w:hAnsi="Cambria"/>
                <w:sz w:val="18"/>
              </w:rPr>
              <w:t xml:space="preserve"> </w:t>
            </w:r>
            <w:r w:rsidRPr="00172125">
              <w:rPr>
                <w:rFonts w:ascii="Cambria" w:hAnsi="Cambria"/>
                <w:sz w:val="18"/>
              </w:rPr>
              <w:t>202</w:t>
            </w:r>
            <w:r>
              <w:rPr>
                <w:rFonts w:ascii="Cambria" w:hAnsi="Cambria"/>
                <w:sz w:val="18"/>
              </w:rPr>
              <w:t>5</w:t>
            </w:r>
          </w:p>
          <w:p w14:paraId="7D4FC300" w14:textId="478A5510" w:rsidR="006F05C9" w:rsidRPr="00172125" w:rsidRDefault="006F05C9" w:rsidP="006F05C9">
            <w:pPr>
              <w:jc w:val="left"/>
              <w:rPr>
                <w:rFonts w:ascii="Cambria" w:hAnsi="Cambria"/>
                <w:sz w:val="18"/>
              </w:rPr>
            </w:pPr>
            <w:r w:rsidRPr="00172125">
              <w:rPr>
                <w:rFonts w:ascii="Cambria" w:hAnsi="Cambria"/>
                <w:b/>
                <w:sz w:val="18"/>
              </w:rPr>
              <w:t xml:space="preserve">Published </w:t>
            </w:r>
            <w:r w:rsidR="00F42FFE">
              <w:rPr>
                <w:rFonts w:ascii="Cambria" w:hAnsi="Cambria"/>
                <w:bCs/>
                <w:sz w:val="18"/>
              </w:rPr>
              <w:t>2</w:t>
            </w:r>
            <w:r w:rsidR="000C2290">
              <w:rPr>
                <w:rFonts w:ascii="Cambria" w:hAnsi="Cambria"/>
                <w:bCs/>
                <w:sz w:val="18"/>
              </w:rPr>
              <w:t>8</w:t>
            </w:r>
            <w:r>
              <w:rPr>
                <w:rFonts w:ascii="Cambria" w:hAnsi="Cambria"/>
                <w:bCs/>
                <w:sz w:val="18"/>
              </w:rPr>
              <w:t xml:space="preserve"> </w:t>
            </w:r>
            <w:r w:rsidR="00425B46">
              <w:rPr>
                <w:rFonts w:ascii="Cambria" w:hAnsi="Cambria"/>
                <w:bCs/>
                <w:sz w:val="18"/>
              </w:rPr>
              <w:t>December</w:t>
            </w:r>
            <w:r>
              <w:rPr>
                <w:rFonts w:ascii="Cambria" w:hAnsi="Cambria"/>
                <w:bCs/>
                <w:sz w:val="18"/>
              </w:rPr>
              <w:t xml:space="preserve"> 2025</w:t>
            </w:r>
          </w:p>
          <w:p w14:paraId="77F8CDAF" w14:textId="77777777" w:rsidR="006F05C9" w:rsidRPr="00172125" w:rsidRDefault="006F05C9" w:rsidP="006F05C9">
            <w:pPr>
              <w:spacing w:before="124"/>
              <w:jc w:val="left"/>
              <w:rPr>
                <w:rFonts w:ascii="Cambria" w:hAnsi="Cambria"/>
                <w:b/>
                <w:color w:val="00A6FC"/>
                <w:sz w:val="18"/>
              </w:rPr>
            </w:pPr>
            <w:r w:rsidRPr="00172125">
              <w:rPr>
                <w:rFonts w:ascii="Cambria" w:hAnsi="Cambria"/>
                <w:b/>
                <w:sz w:val="18"/>
              </w:rPr>
              <w:t>Corresponding</w:t>
            </w:r>
            <w:r w:rsidRPr="00172125">
              <w:rPr>
                <w:rFonts w:ascii="Cambria" w:hAnsi="Cambria"/>
                <w:b/>
                <w:spacing w:val="-24"/>
                <w:sz w:val="18"/>
              </w:rPr>
              <w:t xml:space="preserve"> </w:t>
            </w:r>
            <w:r w:rsidRPr="00172125">
              <w:rPr>
                <w:rFonts w:ascii="Cambria" w:hAnsi="Cambria"/>
                <w:b/>
                <w:sz w:val="18"/>
              </w:rPr>
              <w:t>Author</w:t>
            </w:r>
          </w:p>
          <w:p w14:paraId="69B51AC5" w14:textId="6D74A504" w:rsidR="009230CE" w:rsidRDefault="00BC79F1" w:rsidP="006F05C9">
            <w:pPr>
              <w:jc w:val="left"/>
              <w:rPr>
                <w:rFonts w:ascii="Cambria" w:hAnsi="Cambria"/>
                <w:b/>
                <w:sz w:val="18"/>
              </w:rPr>
            </w:pPr>
            <w:r w:rsidRPr="00BC79F1">
              <w:rPr>
                <w:rFonts w:ascii="Cambria" w:hAnsi="Cambria"/>
                <w:sz w:val="18"/>
                <w:lang w:val="en-IN"/>
              </w:rPr>
              <w:t>Dr Ashish Raina</w:t>
            </w:r>
            <w:r w:rsidR="006F05C9" w:rsidRPr="0031006E">
              <w:rPr>
                <w:rFonts w:ascii="Cambria" w:hAnsi="Cambria"/>
                <w:sz w:val="18"/>
                <w:lang w:val="en-IN"/>
              </w:rPr>
              <w:t xml:space="preserve">, </w:t>
            </w:r>
            <w:hyperlink r:id="rId19" w:history="1">
              <w:r w:rsidRPr="00BC79F1">
                <w:rPr>
                  <w:rStyle w:val="Hyperlink"/>
                  <w:rFonts w:asciiTheme="minorHAnsi" w:hAnsiTheme="minorHAnsi"/>
                  <w:sz w:val="18"/>
                  <w:szCs w:val="18"/>
                </w:rPr>
                <w:t>raina.aashish@gmail.com</w:t>
              </w:r>
            </w:hyperlink>
            <w:r>
              <w:t xml:space="preserve"> </w:t>
            </w:r>
            <w:r w:rsidR="004C5C35">
              <w:rPr>
                <w:rFonts w:ascii="Cambria" w:hAnsi="Cambria"/>
                <w:color w:val="00B0F0"/>
                <w:sz w:val="18"/>
                <w:szCs w:val="18"/>
              </w:rPr>
              <w:t xml:space="preserve"> </w:t>
            </w:r>
          </w:p>
          <w:p w14:paraId="29F01DC9" w14:textId="16F823AA" w:rsidR="00DE304E" w:rsidRPr="00926ACE" w:rsidRDefault="00DE304E" w:rsidP="00DE304E">
            <w:pPr>
              <w:spacing w:beforeLines="30" w:before="72"/>
              <w:jc w:val="left"/>
              <w:rPr>
                <w:rFonts w:ascii="Cambria" w:hAnsi="Cambria"/>
                <w:b/>
                <w:color w:val="5B9BD5" w:themeColor="accent5"/>
                <w:sz w:val="18"/>
              </w:rPr>
            </w:pPr>
            <w:r w:rsidRPr="00172125">
              <w:rPr>
                <w:rFonts w:ascii="Cambria" w:hAnsi="Cambria"/>
                <w:b/>
                <w:sz w:val="18"/>
              </w:rPr>
              <w:t xml:space="preserve">DOI </w:t>
            </w:r>
            <w:hyperlink r:id="rId20" w:history="1">
              <w:r w:rsidR="00F33CD0">
                <w:rPr>
                  <w:rStyle w:val="Hyperlink"/>
                  <w:b/>
                  <w:bCs/>
                  <w:sz w:val="18"/>
                  <w:szCs w:val="18"/>
                </w:rPr>
                <w:t>10.29121/shodhkosh.v6.i5s.2025.6954</w:t>
              </w:r>
            </w:hyperlink>
            <w:r w:rsidRPr="00126616">
              <w:rPr>
                <w:rStyle w:val="Heading3Char"/>
                <w:b/>
                <w:bCs/>
              </w:rPr>
              <w:t xml:space="preserve"> </w:t>
            </w:r>
            <w:r w:rsidRPr="00926ACE">
              <w:rPr>
                <w:rFonts w:ascii="Cambria" w:hAnsi="Cambria"/>
                <w:b/>
                <w:color w:val="5B9BD5" w:themeColor="accent5"/>
                <w:sz w:val="18"/>
              </w:rPr>
              <w:t xml:space="preserve"> </w:t>
            </w:r>
          </w:p>
          <w:p w14:paraId="7BB369BA" w14:textId="77777777" w:rsidR="00DE304E" w:rsidRPr="00172125" w:rsidRDefault="00DE304E" w:rsidP="00DE304E">
            <w:pPr>
              <w:spacing w:before="124" w:line="244" w:lineRule="auto"/>
              <w:rPr>
                <w:rFonts w:ascii="Cambria" w:hAnsi="Cambria"/>
                <w:sz w:val="18"/>
              </w:rPr>
            </w:pPr>
            <w:r w:rsidRPr="00172125">
              <w:rPr>
                <w:rFonts w:ascii="Cambria" w:hAnsi="Cambria"/>
                <w:b/>
                <w:sz w:val="18"/>
              </w:rPr>
              <w:t xml:space="preserve">Funding: </w:t>
            </w:r>
            <w:r w:rsidRPr="00172125">
              <w:rPr>
                <w:rFonts w:ascii="Cambria" w:hAnsi="Cambria"/>
                <w:sz w:val="18"/>
              </w:rPr>
              <w:t>This research received no specific grant from any funding agency in the public, commercial, or not-for-profit sectors.</w:t>
            </w:r>
          </w:p>
          <w:p w14:paraId="53B719FC" w14:textId="3C4FA684" w:rsidR="0092793A" w:rsidRDefault="0092793A" w:rsidP="0092793A">
            <w:pPr>
              <w:spacing w:before="119" w:line="244" w:lineRule="auto"/>
              <w:ind w:right="142"/>
              <w:rPr>
                <w:rFonts w:ascii="Cambria" w:hAnsi="Cambria"/>
                <w:sz w:val="18"/>
              </w:rPr>
            </w:pPr>
            <w:r w:rsidRPr="00172125">
              <w:rPr>
                <w:rFonts w:ascii="Cambria" w:hAnsi="Cambria"/>
                <w:b/>
                <w:sz w:val="18"/>
              </w:rPr>
              <w:t xml:space="preserve">Copyright: </w:t>
            </w:r>
            <w:r w:rsidRPr="00172125">
              <w:rPr>
                <w:rFonts w:ascii="Cambria" w:hAnsi="Cambria"/>
                <w:sz w:val="18"/>
              </w:rPr>
              <w:t>© 202</w:t>
            </w:r>
            <w:r w:rsidR="0051675D">
              <w:rPr>
                <w:rFonts w:ascii="Cambria" w:hAnsi="Cambria"/>
                <w:sz w:val="18"/>
              </w:rPr>
              <w:t>5</w:t>
            </w:r>
            <w:r w:rsidRPr="00172125">
              <w:rPr>
                <w:rFonts w:ascii="Cambria" w:hAnsi="Cambria"/>
                <w:sz w:val="18"/>
              </w:rPr>
              <w:t xml:space="preserve"> The Author(s). </w:t>
            </w:r>
            <w:r w:rsidRPr="009573CB">
              <w:rPr>
                <w:rFonts w:ascii="Cambria" w:hAnsi="Cambria"/>
                <w:sz w:val="18"/>
              </w:rPr>
              <w:t xml:space="preserve">This work is licensed under a </w:t>
            </w:r>
            <w:hyperlink r:id="rId21" w:history="1">
              <w:r w:rsidRPr="009573CB">
                <w:rPr>
                  <w:rStyle w:val="Hyperlink"/>
                  <w:sz w:val="18"/>
                </w:rPr>
                <w:t>Creative Commons Attribution 4.0 International License</w:t>
              </w:r>
            </w:hyperlink>
            <w:r w:rsidRPr="009573CB">
              <w:rPr>
                <w:rFonts w:ascii="Cambria" w:hAnsi="Cambria"/>
                <w:sz w:val="18"/>
              </w:rPr>
              <w:t>.</w:t>
            </w:r>
          </w:p>
          <w:p w14:paraId="2CEC103D" w14:textId="326CC3FF" w:rsidR="00DE304E" w:rsidRDefault="0092793A" w:rsidP="0092793A">
            <w:pPr>
              <w:spacing w:before="119" w:line="244" w:lineRule="auto"/>
              <w:ind w:right="142"/>
              <w:rPr>
                <w:rFonts w:ascii="Cambria" w:hAnsi="Cambria"/>
                <w:sz w:val="18"/>
              </w:rPr>
            </w:pPr>
            <w:r w:rsidRPr="009573CB">
              <w:rPr>
                <w:rFonts w:ascii="Cambria" w:hAnsi="Cambria"/>
                <w:sz w:val="18"/>
              </w:rPr>
              <w:t>With the license CC-BY, authors retain the copyright, allowing anyone to download, reuse, re-print, modify, distribute, and/or copy their contribution. The work must be properly attributed to its author.</w:t>
            </w:r>
          </w:p>
          <w:p w14:paraId="1D05612A" w14:textId="77777777" w:rsidR="0095640D" w:rsidRPr="00E2786B" w:rsidRDefault="0095640D" w:rsidP="00DE304E">
            <w:pPr>
              <w:spacing w:before="119" w:line="244" w:lineRule="auto"/>
              <w:ind w:right="142"/>
              <w:rPr>
                <w:rFonts w:ascii="Cambria" w:hAnsi="Cambria"/>
                <w:sz w:val="18"/>
              </w:rPr>
            </w:pPr>
          </w:p>
          <w:p w14:paraId="718A4294" w14:textId="7737BDD0" w:rsidR="00DE304E" w:rsidRPr="00172125" w:rsidRDefault="00DE304E" w:rsidP="00DE304E">
            <w:pPr>
              <w:rPr>
                <w:rFonts w:ascii="Cambria" w:hAnsi="Cambria"/>
              </w:rPr>
            </w:pPr>
            <w:r w:rsidRPr="00172125">
              <w:rPr>
                <w:rFonts w:ascii="Cambria" w:hAnsi="Cambria"/>
                <w:noProof/>
                <w:lang w:eastAsia="en-IN"/>
              </w:rPr>
              <w:drawing>
                <wp:inline distT="0" distB="0" distL="0" distR="0" wp14:anchorId="3079C39C" wp14:editId="4A51F2A4">
                  <wp:extent cx="914400" cy="3778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377825"/>
                          </a:xfrm>
                          <a:prstGeom prst="rect">
                            <a:avLst/>
                          </a:prstGeom>
                          <a:noFill/>
                        </pic:spPr>
                      </pic:pic>
                    </a:graphicData>
                  </a:graphic>
                </wp:inline>
              </w:drawing>
            </w:r>
          </w:p>
        </w:tc>
        <w:tc>
          <w:tcPr>
            <w:tcW w:w="7730" w:type="dxa"/>
            <w:vMerge/>
            <w:shd w:val="clear" w:color="auto" w:fill="E7E6E6"/>
            <w:vAlign w:val="center"/>
          </w:tcPr>
          <w:p w14:paraId="60292C03" w14:textId="77777777" w:rsidR="00DE304E" w:rsidRPr="007026AB" w:rsidRDefault="00DE304E" w:rsidP="00D4086F">
            <w:pPr>
              <w:autoSpaceDE w:val="0"/>
              <w:autoSpaceDN w:val="0"/>
              <w:adjustRightInd w:val="0"/>
              <w:rPr>
                <w:rFonts w:ascii="Cambria" w:eastAsia="Garamond" w:hAnsi="Cambria" w:cs="Times New Roman"/>
                <w:iCs/>
                <w:color w:val="000000"/>
                <w:sz w:val="20"/>
                <w:szCs w:val="20"/>
              </w:rPr>
            </w:pPr>
          </w:p>
        </w:tc>
      </w:tr>
      <w:tr w:rsidR="00DE304E" w:rsidRPr="00172125" w14:paraId="41F92449" w14:textId="77777777" w:rsidTr="00DB57E1">
        <w:trPr>
          <w:cnfStyle w:val="000000010000" w:firstRow="0" w:lastRow="0" w:firstColumn="0" w:lastColumn="0" w:oddVBand="0" w:evenVBand="0" w:oddHBand="0" w:evenHBand="1" w:firstRowFirstColumn="0" w:firstRowLastColumn="0" w:lastRowFirstColumn="0" w:lastRowLastColumn="0"/>
          <w:trHeight w:val="68"/>
          <w:jc w:val="center"/>
        </w:trPr>
        <w:tc>
          <w:tcPr>
            <w:tcW w:w="3330" w:type="dxa"/>
            <w:gridSpan w:val="2"/>
            <w:vMerge/>
            <w:tcBorders>
              <w:top w:val="none" w:sz="0" w:space="0" w:color="auto"/>
              <w:bottom w:val="none" w:sz="0" w:space="0" w:color="auto"/>
            </w:tcBorders>
            <w:vAlign w:val="center"/>
          </w:tcPr>
          <w:p w14:paraId="11F9BBC4" w14:textId="77777777" w:rsidR="00DE304E" w:rsidRPr="00172125" w:rsidRDefault="00DE304E" w:rsidP="00821E9D">
            <w:pPr>
              <w:rPr>
                <w:rFonts w:ascii="Cambria" w:hAnsi="Cambria"/>
              </w:rPr>
            </w:pPr>
          </w:p>
        </w:tc>
        <w:tc>
          <w:tcPr>
            <w:tcW w:w="7730" w:type="dxa"/>
            <w:tcBorders>
              <w:top w:val="none" w:sz="0" w:space="0" w:color="auto"/>
              <w:bottom w:val="none" w:sz="0" w:space="0" w:color="auto"/>
            </w:tcBorders>
            <w:shd w:val="clear" w:color="auto" w:fill="auto"/>
          </w:tcPr>
          <w:p w14:paraId="2D87AF82" w14:textId="649A1772" w:rsidR="00DE304E" w:rsidRPr="00B24881" w:rsidRDefault="00DE304E" w:rsidP="00B24881">
            <w:pPr>
              <w:autoSpaceDE w:val="0"/>
              <w:autoSpaceDN w:val="0"/>
              <w:adjustRightInd w:val="0"/>
              <w:spacing w:before="240"/>
              <w:jc w:val="left"/>
              <w:rPr>
                <w:rFonts w:ascii="Cambria" w:hAnsi="Cambria"/>
              </w:rPr>
            </w:pPr>
            <w:r w:rsidRPr="0072258F">
              <w:rPr>
                <w:rFonts w:ascii="Cambria" w:hAnsi="Cambria"/>
                <w:b/>
                <w:spacing w:val="-3"/>
              </w:rPr>
              <w:t xml:space="preserve">Keywords: </w:t>
            </w:r>
            <w:r w:rsidR="00F33CD0" w:rsidRPr="00F33CD0">
              <w:rPr>
                <w:rStyle w:val="05KeywordsChar"/>
              </w:rPr>
              <w:t>Smart Tourism, Recommender Systems, Deep Learning, Hybrid Models, Personalized Itinerary Planning, Attention Mechanisms, Travel Recommendation, Sequential Modeling</w:t>
            </w:r>
          </w:p>
          <w:p w14:paraId="640C5D1C" w14:textId="77777777" w:rsidR="00DE304E" w:rsidRPr="00172125" w:rsidRDefault="00DE304E" w:rsidP="008E34EA">
            <w:pPr>
              <w:pStyle w:val="Heading1"/>
              <w:spacing w:before="0"/>
            </w:pPr>
          </w:p>
          <w:p w14:paraId="5598E58F" w14:textId="77777777" w:rsidR="00DE304E" w:rsidRDefault="00DE304E" w:rsidP="00CB5787">
            <w:pPr>
              <w:rPr>
                <w:rFonts w:ascii="Cambria" w:hAnsi="Cambria"/>
              </w:rPr>
            </w:pPr>
            <w:r w:rsidRPr="00CB5787">
              <w:rPr>
                <w:rFonts w:ascii="Cambria" w:hAnsi="Cambria"/>
              </w:rPr>
              <w:t xml:space="preserve"> </w:t>
            </w:r>
          </w:p>
          <w:p w14:paraId="5E9CD736" w14:textId="24AB2AE2" w:rsidR="00DE304E" w:rsidRPr="00172125" w:rsidRDefault="00DE304E" w:rsidP="00CB5787">
            <w:pPr>
              <w:rPr>
                <w:rFonts w:ascii="Cambria" w:hAnsi="Cambria"/>
              </w:rPr>
            </w:pPr>
          </w:p>
        </w:tc>
      </w:tr>
    </w:tbl>
    <w:p w14:paraId="0A8D02DC" w14:textId="16A041EE" w:rsidR="00E2786B" w:rsidRPr="006D57BC" w:rsidRDefault="00E2786B" w:rsidP="006D57BC">
      <w:pPr>
        <w:rPr>
          <w:rFonts w:ascii="Cambria" w:hAnsi="Cambria"/>
        </w:rPr>
        <w:sectPr w:rsidR="00E2786B" w:rsidRPr="006D57BC" w:rsidSect="00DB57E1">
          <w:headerReference w:type="even" r:id="rId23"/>
          <w:headerReference w:type="default" r:id="rId24"/>
          <w:footerReference w:type="even" r:id="rId25"/>
          <w:footerReference w:type="default" r:id="rId26"/>
          <w:headerReference w:type="first" r:id="rId27"/>
          <w:footerReference w:type="first" r:id="rId28"/>
          <w:pgSz w:w="12240" w:h="15840" w:code="1"/>
          <w:pgMar w:top="697" w:right="357" w:bottom="0" w:left="697" w:header="432" w:footer="432" w:gutter="0"/>
          <w:pgNumType w:start="591"/>
          <w:cols w:space="708"/>
          <w:titlePg/>
          <w:docGrid w:linePitch="360"/>
        </w:sectPr>
      </w:pPr>
    </w:p>
    <w:p w14:paraId="71AF2624" w14:textId="77777777" w:rsidR="00BC79F1" w:rsidRDefault="00BC79F1" w:rsidP="00BC79F1">
      <w:pPr>
        <w:pStyle w:val="06HEAD1"/>
        <w:numPr>
          <w:ilvl w:val="0"/>
          <w:numId w:val="0"/>
        </w:numPr>
        <w:ind w:left="357"/>
      </w:pPr>
    </w:p>
    <w:p w14:paraId="089D2693" w14:textId="2757E313" w:rsidR="00113CB0" w:rsidRDefault="007F5F75" w:rsidP="00956002">
      <w:pPr>
        <w:pStyle w:val="06HEAD1"/>
      </w:pPr>
      <w:r w:rsidRPr="0069329C">
        <w:t>INTRODUCTION</w:t>
      </w:r>
    </w:p>
    <w:p w14:paraId="74FF17CB" w14:textId="3B6B5FB8" w:rsidR="00BC79F1" w:rsidRDefault="00BC79F1" w:rsidP="00BC79F1">
      <w:pPr>
        <w:pStyle w:val="09Paragraph"/>
      </w:pPr>
      <w:r>
        <w:t xml:space="preserve">With the rise of digital technologies, the tourist business has changed a lot. These technologies have changed how travellers find, plan, and enjoy their trips.  Nowadays, in this digital world, travellers want experiences that are very tailored to their specific hobbies, tastes, and needs.  It used to be that traditional recommender systems were good enough for offering general places or popular tourist spots </w:t>
      </w:r>
      <w:r w:rsidR="00F34C4B" w:rsidRPr="00F34C4B">
        <w:rPr>
          <w:color w:val="00B0F0"/>
        </w:rPr>
        <w:fldChar w:fldCharType="begin"/>
      </w:r>
      <w:r w:rsidR="00F34C4B" w:rsidRPr="00F34C4B">
        <w:rPr>
          <w:color w:val="00B0F0"/>
        </w:rPr>
        <w:instrText xml:space="preserve"> REF Souha2024 \h </w:instrText>
      </w:r>
      <w:r w:rsidR="00F34C4B" w:rsidRPr="00F34C4B">
        <w:rPr>
          <w:color w:val="00B0F0"/>
        </w:rPr>
      </w:r>
      <w:r w:rsidR="00F34C4B" w:rsidRPr="00F34C4B">
        <w:rPr>
          <w:color w:val="00B0F0"/>
        </w:rPr>
        <w:fldChar w:fldCharType="separate"/>
      </w:r>
      <w:r w:rsidR="00F34C4B" w:rsidRPr="00F34C4B">
        <w:rPr>
          <w:color w:val="00B0F0"/>
        </w:rPr>
        <w:t>Souha et al. (2024)</w:t>
      </w:r>
      <w:r w:rsidR="00F34C4B" w:rsidRPr="00F34C4B">
        <w:rPr>
          <w:color w:val="00B0F0"/>
        </w:rPr>
        <w:fldChar w:fldCharType="end"/>
      </w:r>
      <w:r>
        <w:t xml:space="preserve">. But now, they can't meet the complex needs of modern travellers who want customised, dynamic, and context-aware plans.  Because of this, making smart systems that can give personalised trip suggestions has become a very important goal in the fields of artificial intelligence and smart tourism </w:t>
      </w:r>
      <w:r w:rsidR="00F34C4B" w:rsidRPr="00F34C4B">
        <w:rPr>
          <w:color w:val="00B0F0"/>
        </w:rPr>
        <w:fldChar w:fldCharType="begin"/>
      </w:r>
      <w:r w:rsidR="00F34C4B" w:rsidRPr="00F34C4B">
        <w:rPr>
          <w:color w:val="00B0F0"/>
        </w:rPr>
        <w:instrText xml:space="preserve"> REF Al2025 \h </w:instrText>
      </w:r>
      <w:r w:rsidR="00F34C4B" w:rsidRPr="00F34C4B">
        <w:rPr>
          <w:color w:val="00B0F0"/>
        </w:rPr>
      </w:r>
      <w:r w:rsidR="00F34C4B" w:rsidRPr="00F34C4B">
        <w:rPr>
          <w:color w:val="00B0F0"/>
        </w:rPr>
        <w:fldChar w:fldCharType="separate"/>
      </w:r>
      <w:r w:rsidR="00F34C4B" w:rsidRPr="00F34C4B">
        <w:rPr>
          <w:color w:val="00B0F0"/>
        </w:rPr>
        <w:t>Al Bayouk et al. (2025)</w:t>
      </w:r>
      <w:r w:rsidR="00F34C4B" w:rsidRPr="00F34C4B">
        <w:rPr>
          <w:color w:val="00B0F0"/>
        </w:rPr>
        <w:fldChar w:fldCharType="end"/>
      </w:r>
      <w:r w:rsidR="00F34C4B">
        <w:t xml:space="preserve">, </w:t>
      </w:r>
      <w:r w:rsidR="00F34C4B" w:rsidRPr="00F34C4B">
        <w:rPr>
          <w:color w:val="00B0F0"/>
        </w:rPr>
        <w:fldChar w:fldCharType="begin"/>
      </w:r>
      <w:r w:rsidR="00F34C4B" w:rsidRPr="00F34C4B">
        <w:rPr>
          <w:color w:val="00B0F0"/>
        </w:rPr>
        <w:instrText xml:space="preserve"> REF Gupta2024 \h </w:instrText>
      </w:r>
      <w:r w:rsidR="00F34C4B" w:rsidRPr="00F34C4B">
        <w:rPr>
          <w:color w:val="00B0F0"/>
        </w:rPr>
      </w:r>
      <w:r w:rsidR="00F34C4B" w:rsidRPr="00F34C4B">
        <w:rPr>
          <w:color w:val="00B0F0"/>
        </w:rPr>
        <w:fldChar w:fldCharType="separate"/>
      </w:r>
      <w:r w:rsidR="00F34C4B" w:rsidRPr="00F34C4B">
        <w:rPr>
          <w:color w:val="00B0F0"/>
        </w:rPr>
        <w:t>Gupta et al. (2024)</w:t>
      </w:r>
      <w:r w:rsidR="00F34C4B" w:rsidRPr="00F34C4B">
        <w:rPr>
          <w:color w:val="00B0F0"/>
        </w:rPr>
        <w:fldChar w:fldCharType="end"/>
      </w:r>
      <w:r>
        <w:t xml:space="preserve">. In the past, joint filtering and content-based filtering were the main ways that recommender systems worked.  Collaborative filtering guesses what a user will like by looking at how similar users have behaved in the past, while content-based filtering focusses on showing them items that have qualities that match the things they have already chosen.  These traditional methods work to some extent, but they have big problems, like the cold-start problem, not having enough data, and not being able to change with user interests </w:t>
      </w:r>
      <w:r w:rsidR="00F34C4B" w:rsidRPr="00F34C4B">
        <w:rPr>
          <w:color w:val="00B0F0"/>
        </w:rPr>
        <w:fldChar w:fldCharType="begin"/>
      </w:r>
      <w:r w:rsidR="00F34C4B" w:rsidRPr="00F34C4B">
        <w:rPr>
          <w:color w:val="00B0F0"/>
        </w:rPr>
        <w:instrText xml:space="preserve"> REF Dey2020 \h </w:instrText>
      </w:r>
      <w:r w:rsidR="00F34C4B" w:rsidRPr="00F34C4B">
        <w:rPr>
          <w:color w:val="00B0F0"/>
        </w:rPr>
      </w:r>
      <w:r w:rsidR="00F34C4B" w:rsidRPr="00F34C4B">
        <w:rPr>
          <w:color w:val="00B0F0"/>
        </w:rPr>
        <w:fldChar w:fldCharType="separate"/>
      </w:r>
      <w:r w:rsidR="00F34C4B" w:rsidRPr="00F34C4B">
        <w:rPr>
          <w:color w:val="00B0F0"/>
        </w:rPr>
        <w:t>Dey and Shukla (2020)</w:t>
      </w:r>
      <w:r w:rsidR="00F34C4B" w:rsidRPr="00F34C4B">
        <w:rPr>
          <w:color w:val="00B0F0"/>
        </w:rPr>
        <w:fldChar w:fldCharType="end"/>
      </w:r>
      <w:r>
        <w:t>.  Also, standard models don't always take into account how trip plans are ordered and time-based, since the order and timing of activities have a big impact on how satisfied users are.</w:t>
      </w:r>
    </w:p>
    <w:p w14:paraId="7940B783" w14:textId="63D8080E" w:rsidR="00BC79F1" w:rsidRDefault="00BC79F1" w:rsidP="00BC79F1">
      <w:pPr>
        <w:pStyle w:val="09Paragraph"/>
      </w:pPr>
      <w:r>
        <w:t xml:space="preserve">Deep learning has given us powerful tools that can now learn complicated, non-linear connections from huge amounts of different data </w:t>
      </w:r>
      <w:r w:rsidR="00F34C4B" w:rsidRPr="00F34C4B">
        <w:rPr>
          <w:color w:val="00B0F0"/>
        </w:rPr>
        <w:fldChar w:fldCharType="begin"/>
      </w:r>
      <w:r w:rsidR="00F34C4B" w:rsidRPr="00F34C4B">
        <w:rPr>
          <w:color w:val="00B0F0"/>
        </w:rPr>
        <w:instrText xml:space="preserve"> REF Kontogianni2022 \h </w:instrText>
      </w:r>
      <w:r w:rsidR="00F34C4B" w:rsidRPr="00F34C4B">
        <w:rPr>
          <w:color w:val="00B0F0"/>
        </w:rPr>
      </w:r>
      <w:r w:rsidR="00F34C4B" w:rsidRPr="00F34C4B">
        <w:rPr>
          <w:color w:val="00B0F0"/>
        </w:rPr>
        <w:fldChar w:fldCharType="separate"/>
      </w:r>
      <w:r w:rsidR="00F34C4B" w:rsidRPr="00F34C4B">
        <w:rPr>
          <w:color w:val="00B0F0"/>
        </w:rPr>
        <w:t>Kontogianni and Alepis (2022)</w:t>
      </w:r>
      <w:r w:rsidR="00F34C4B" w:rsidRPr="00F34C4B">
        <w:rPr>
          <w:color w:val="00B0F0"/>
        </w:rPr>
        <w:fldChar w:fldCharType="end"/>
      </w:r>
      <w:r>
        <w:t xml:space="preserve">.  Models like recurrent neural networks (RNNs) and convolutional neural networks (CNNs) can find complex patterns in both linear human behaviour and multimedia data, like pictures, written reviews, and geographic data </w:t>
      </w:r>
      <w:r w:rsidR="00F34C4B" w:rsidRPr="00F34C4B">
        <w:rPr>
          <w:color w:val="00B0F0"/>
        </w:rPr>
        <w:fldChar w:fldCharType="begin"/>
      </w:r>
      <w:r w:rsidR="00F34C4B" w:rsidRPr="00F34C4B">
        <w:rPr>
          <w:color w:val="00B0F0"/>
        </w:rPr>
        <w:instrText xml:space="preserve"> REF Chaudhari2024 \h </w:instrText>
      </w:r>
      <w:r w:rsidR="00F34C4B" w:rsidRPr="00F34C4B">
        <w:rPr>
          <w:color w:val="00B0F0"/>
        </w:rPr>
      </w:r>
      <w:r w:rsidR="00F34C4B" w:rsidRPr="00F34C4B">
        <w:rPr>
          <w:color w:val="00B0F0"/>
        </w:rPr>
        <w:fldChar w:fldCharType="separate"/>
      </w:r>
      <w:r w:rsidR="00F34C4B" w:rsidRPr="00F34C4B">
        <w:rPr>
          <w:color w:val="00B0F0"/>
        </w:rPr>
        <w:t>Chaudhari and Shrivastava (2024)</w:t>
      </w:r>
      <w:r w:rsidR="00F34C4B" w:rsidRPr="00F34C4B">
        <w:rPr>
          <w:color w:val="00B0F0"/>
        </w:rPr>
        <w:fldChar w:fldCharType="end"/>
      </w:r>
      <w:r>
        <w:t xml:space="preserve">.  Deep learning can be used with standard recommendation strategies to make mixed models that can get around the problems that are currently there and give more accurate, relevant, and constantly changing trip suggestions. A tourism recommender system that uses a mix of deep learning and other techniques combines the best parts of several advice methods to give complete personalised service.  Such systems use the ability of user-to-user relationships to help people work together, the ability of content features to describe things, and the ability of deep learning frameworks to model things in a sequential way </w:t>
      </w:r>
      <w:r w:rsidR="00F34C4B" w:rsidRPr="00F34C4B">
        <w:rPr>
          <w:color w:val="00B0F0"/>
        </w:rPr>
        <w:fldChar w:fldCharType="begin"/>
      </w:r>
      <w:r w:rsidR="00F34C4B" w:rsidRPr="00F34C4B">
        <w:rPr>
          <w:color w:val="00B0F0"/>
        </w:rPr>
        <w:instrText xml:space="preserve"> REF Bhol2024 \h </w:instrText>
      </w:r>
      <w:r w:rsidR="00F34C4B" w:rsidRPr="00F34C4B">
        <w:rPr>
          <w:color w:val="00B0F0"/>
        </w:rPr>
      </w:r>
      <w:r w:rsidR="00F34C4B" w:rsidRPr="00F34C4B">
        <w:rPr>
          <w:color w:val="00B0F0"/>
        </w:rPr>
        <w:fldChar w:fldCharType="separate"/>
      </w:r>
      <w:r w:rsidR="00F34C4B" w:rsidRPr="00F34C4B">
        <w:rPr>
          <w:color w:val="00B0F0"/>
        </w:rPr>
        <w:t>Bhol et al. (2024)</w:t>
      </w:r>
      <w:r w:rsidR="00F34C4B" w:rsidRPr="00F34C4B">
        <w:rPr>
          <w:color w:val="00B0F0"/>
        </w:rPr>
        <w:fldChar w:fldCharType="end"/>
      </w:r>
      <w:r>
        <w:t xml:space="preserve">.  By adding attention methods, these systems make it even easier for users to tell which choices are most important, which leads to more clear and understandable recommendations </w:t>
      </w:r>
      <w:r w:rsidR="00F34C4B" w:rsidRPr="00F34C4B">
        <w:rPr>
          <w:color w:val="00B0F0"/>
        </w:rPr>
        <w:fldChar w:fldCharType="begin"/>
      </w:r>
      <w:r w:rsidR="00F34C4B" w:rsidRPr="00F34C4B">
        <w:rPr>
          <w:color w:val="00B0F0"/>
        </w:rPr>
        <w:instrText xml:space="preserve"> REF Casillo2021 \h </w:instrText>
      </w:r>
      <w:r w:rsidR="00F34C4B" w:rsidRPr="00F34C4B">
        <w:rPr>
          <w:color w:val="00B0F0"/>
        </w:rPr>
      </w:r>
      <w:r w:rsidR="00F34C4B" w:rsidRPr="00F34C4B">
        <w:rPr>
          <w:color w:val="00B0F0"/>
        </w:rPr>
        <w:fldChar w:fldCharType="separate"/>
      </w:r>
      <w:r w:rsidR="00F34C4B" w:rsidRPr="00F34C4B">
        <w:rPr>
          <w:color w:val="00B0F0"/>
        </w:rPr>
        <w:t>Casillo et al.(2021)</w:t>
      </w:r>
      <w:r w:rsidR="00F34C4B" w:rsidRPr="00F34C4B">
        <w:rPr>
          <w:color w:val="00B0F0"/>
        </w:rPr>
        <w:fldChar w:fldCharType="end"/>
      </w:r>
      <w:r>
        <w:t xml:space="preserve">, </w:t>
      </w:r>
      <w:r w:rsidR="00F34C4B" w:rsidRPr="00F34C4B">
        <w:rPr>
          <w:color w:val="00B0F0"/>
        </w:rPr>
        <w:fldChar w:fldCharType="begin"/>
      </w:r>
      <w:r w:rsidR="00F34C4B" w:rsidRPr="00F34C4B">
        <w:rPr>
          <w:color w:val="00B0F0"/>
        </w:rPr>
        <w:instrText xml:space="preserve"> REF Li2023 \h </w:instrText>
      </w:r>
      <w:r w:rsidR="00F34C4B" w:rsidRPr="00F34C4B">
        <w:rPr>
          <w:color w:val="00B0F0"/>
        </w:rPr>
      </w:r>
      <w:r w:rsidR="00F34C4B" w:rsidRPr="00F34C4B">
        <w:rPr>
          <w:color w:val="00B0F0"/>
        </w:rPr>
        <w:fldChar w:fldCharType="separate"/>
      </w:r>
      <w:r w:rsidR="00F34C4B" w:rsidRPr="00F34C4B">
        <w:rPr>
          <w:color w:val="00B0F0"/>
        </w:rPr>
        <w:t>Li (2023)</w:t>
      </w:r>
      <w:r w:rsidR="00F34C4B" w:rsidRPr="00F34C4B">
        <w:rPr>
          <w:color w:val="00B0F0"/>
        </w:rPr>
        <w:fldChar w:fldCharType="end"/>
      </w:r>
      <w:r>
        <w:t xml:space="preserve">.  Attention methods give different inputs different levels of importance on the fly. This lets the system focus on the things that are most important for each traveler's present wants and situation </w:t>
      </w:r>
      <w:r w:rsidR="00F34C4B" w:rsidRPr="00F34C4B">
        <w:rPr>
          <w:color w:val="00B0F0"/>
        </w:rPr>
        <w:fldChar w:fldCharType="begin"/>
      </w:r>
      <w:r w:rsidR="00F34C4B" w:rsidRPr="00F34C4B">
        <w:rPr>
          <w:color w:val="00B0F0"/>
        </w:rPr>
        <w:instrText xml:space="preserve"> REF Mubarak2023 \h </w:instrText>
      </w:r>
      <w:r w:rsidR="00F34C4B" w:rsidRPr="00F34C4B">
        <w:rPr>
          <w:color w:val="00B0F0"/>
        </w:rPr>
      </w:r>
      <w:r w:rsidR="00F34C4B" w:rsidRPr="00F34C4B">
        <w:rPr>
          <w:color w:val="00B0F0"/>
        </w:rPr>
        <w:fldChar w:fldCharType="separate"/>
      </w:r>
      <w:r w:rsidR="00F34C4B" w:rsidRPr="00F34C4B">
        <w:rPr>
          <w:color w:val="00B0F0"/>
        </w:rPr>
        <w:t>Mubarak and Cao (2023)</w:t>
      </w:r>
      <w:r w:rsidR="00F34C4B" w:rsidRPr="00F34C4B">
        <w:rPr>
          <w:color w:val="00B0F0"/>
        </w:rPr>
        <w:fldChar w:fldCharType="end"/>
      </w:r>
      <w:r>
        <w:t>.</w:t>
      </w:r>
    </w:p>
    <w:p w14:paraId="42CD04AA" w14:textId="0E1F0369" w:rsidR="00BC79F1" w:rsidRDefault="00BC79F1" w:rsidP="00BC79F1">
      <w:pPr>
        <w:pStyle w:val="10Table-Figure-Header"/>
      </w:pPr>
      <w:r>
        <w:t xml:space="preserve"> Figure 1</w:t>
      </w:r>
    </w:p>
    <w:p w14:paraId="65AB919F" w14:textId="0A249CDC" w:rsidR="00BC79F1" w:rsidRPr="00BC79F1" w:rsidRDefault="000F2200" w:rsidP="000F2200">
      <w:pPr>
        <w:pStyle w:val="Heading3"/>
        <w:jc w:val="center"/>
      </w:pPr>
      <w:r w:rsidRPr="000F2200">
        <w:rPr>
          <w:noProof/>
        </w:rPr>
        <w:drawing>
          <wp:inline distT="0" distB="0" distL="0" distR="0" wp14:anchorId="39A2681B" wp14:editId="4FE43000">
            <wp:extent cx="4275190" cy="2499577"/>
            <wp:effectExtent l="0" t="0" r="0" b="0"/>
            <wp:docPr id="295465124" name="Picture 1" descr="Block diagram of proposed hybri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65124" name="Picture 1" descr="Block diagram of proposed hybrid system"/>
                    <pic:cNvPicPr/>
                  </pic:nvPicPr>
                  <pic:blipFill>
                    <a:blip r:embed="rId29"/>
                    <a:stretch>
                      <a:fillRect/>
                    </a:stretch>
                  </pic:blipFill>
                  <pic:spPr>
                    <a:xfrm>
                      <a:off x="0" y="0"/>
                      <a:ext cx="4275190" cy="2499577"/>
                    </a:xfrm>
                    <a:prstGeom prst="rect">
                      <a:avLst/>
                    </a:prstGeom>
                  </pic:spPr>
                </pic:pic>
              </a:graphicData>
            </a:graphic>
          </wp:inline>
        </w:drawing>
      </w:r>
    </w:p>
    <w:p w14:paraId="4E38D323" w14:textId="1BD2A309" w:rsidR="00BC79F1" w:rsidRDefault="000F2200" w:rsidP="000F2200">
      <w:pPr>
        <w:pStyle w:val="Caption"/>
        <w:jc w:val="center"/>
        <w:rPr>
          <w:b w:val="0"/>
          <w:bCs/>
        </w:rPr>
      </w:pPr>
      <w:bookmarkStart w:id="1" w:name="_Ref218071724"/>
      <w:r>
        <w:t xml:space="preserve">Figure </w:t>
      </w:r>
      <w:fldSimple w:instr=" SEQ Figure \* ARABIC ">
        <w:r>
          <w:rPr>
            <w:noProof/>
          </w:rPr>
          <w:t>1</w:t>
        </w:r>
      </w:fldSimple>
      <w:bookmarkEnd w:id="1"/>
      <w:r>
        <w:t xml:space="preserve"> </w:t>
      </w:r>
      <w:r w:rsidR="00BC79F1" w:rsidRPr="000F2200">
        <w:rPr>
          <w:b w:val="0"/>
          <w:bCs/>
        </w:rPr>
        <w:t>Block diagram of proposed hybrid system</w:t>
      </w:r>
    </w:p>
    <w:p w14:paraId="5C53847D" w14:textId="77777777" w:rsidR="000F2200" w:rsidRPr="000F2200" w:rsidRDefault="000F2200" w:rsidP="000F2200">
      <w:pPr>
        <w:pStyle w:val="09Paragraph"/>
      </w:pPr>
    </w:p>
    <w:p w14:paraId="7508B656" w14:textId="40CAE458" w:rsidR="00BC79F1" w:rsidRDefault="00BC79F1" w:rsidP="00BC79F1">
      <w:pPr>
        <w:pStyle w:val="09Paragraph"/>
      </w:pPr>
      <w:r>
        <w:t xml:space="preserve">In general, it is possible to judge tourist recommender systems according to accuracy measures, such as precision, recall, and mean reciprocal rank. In practice, however, user experience is not only the ability to predict what will happen </w:t>
      </w:r>
      <w:r w:rsidR="00F34C4B" w:rsidRPr="00F34C4B">
        <w:rPr>
          <w:color w:val="00B0F0"/>
        </w:rPr>
        <w:fldChar w:fldCharType="begin"/>
      </w:r>
      <w:r w:rsidR="00F34C4B" w:rsidRPr="00F34C4B">
        <w:rPr>
          <w:color w:val="00B0F0"/>
        </w:rPr>
        <w:instrText xml:space="preserve"> REF Li2023 \h </w:instrText>
      </w:r>
      <w:r w:rsidR="00F34C4B" w:rsidRPr="00F34C4B">
        <w:rPr>
          <w:color w:val="00B0F0"/>
        </w:rPr>
      </w:r>
      <w:r w:rsidR="00F34C4B" w:rsidRPr="00F34C4B">
        <w:rPr>
          <w:color w:val="00B0F0"/>
        </w:rPr>
        <w:fldChar w:fldCharType="separate"/>
      </w:r>
      <w:r w:rsidR="00F34C4B" w:rsidRPr="00F34C4B">
        <w:rPr>
          <w:color w:val="00B0F0"/>
        </w:rPr>
        <w:t>Li et al. (2023)</w:t>
      </w:r>
      <w:r w:rsidR="00F34C4B" w:rsidRPr="00F34C4B">
        <w:rPr>
          <w:color w:val="00B0F0"/>
        </w:rPr>
        <w:fldChar w:fldCharType="end"/>
      </w:r>
      <w:r>
        <w:t xml:space="preserve">. The popularity of smart tourist systems is growing and finding application depending on such features as variety, novelty, unpredictability, and simplicity to explain. Only hybrid deep learning models can fulfill these new evaluation standards as it is capable of providing personalised suggestions that are shocking and simple to understand </w:t>
      </w:r>
      <w:r>
        <w:lastRenderedPageBreak/>
        <w:t xml:space="preserve">to every user as shown in </w:t>
      </w:r>
      <w:r w:rsidR="00F34C4B" w:rsidRPr="00F34C4B">
        <w:rPr>
          <w:color w:val="00B0F0"/>
        </w:rPr>
        <w:fldChar w:fldCharType="begin"/>
      </w:r>
      <w:r w:rsidR="00F34C4B" w:rsidRPr="00F34C4B">
        <w:rPr>
          <w:color w:val="00B0F0"/>
        </w:rPr>
        <w:instrText xml:space="preserve"> REF _Ref218071724 \h </w:instrText>
      </w:r>
      <w:r w:rsidR="00F34C4B" w:rsidRPr="00F34C4B">
        <w:rPr>
          <w:color w:val="00B0F0"/>
        </w:rPr>
      </w:r>
      <w:r w:rsidR="00F34C4B" w:rsidRPr="00F34C4B">
        <w:rPr>
          <w:color w:val="00B0F0"/>
        </w:rPr>
        <w:fldChar w:fldCharType="separate"/>
      </w:r>
      <w:r w:rsidR="00F34C4B" w:rsidRPr="00F34C4B">
        <w:rPr>
          <w:color w:val="00B0F0"/>
        </w:rPr>
        <w:t xml:space="preserve">Figure </w:t>
      </w:r>
      <w:r w:rsidR="00F34C4B" w:rsidRPr="00F34C4B">
        <w:rPr>
          <w:noProof/>
          <w:color w:val="00B0F0"/>
        </w:rPr>
        <w:t>1</w:t>
      </w:r>
      <w:r w:rsidR="00F34C4B" w:rsidRPr="00F34C4B">
        <w:rPr>
          <w:color w:val="00B0F0"/>
        </w:rPr>
        <w:fldChar w:fldCharType="end"/>
      </w:r>
      <w:r>
        <w:t xml:space="preserve">. The employment of the mixed deep learning models is a promising future research area and practice in the field of smart tourism, which is still evolving </w:t>
      </w:r>
      <w:r w:rsidR="00956A5C" w:rsidRPr="00956A5C">
        <w:rPr>
          <w:color w:val="00B0F0"/>
        </w:rPr>
        <w:fldChar w:fldCharType="begin"/>
      </w:r>
      <w:r w:rsidR="00956A5C" w:rsidRPr="00956A5C">
        <w:rPr>
          <w:color w:val="00B0F0"/>
        </w:rPr>
        <w:instrText xml:space="preserve"> REF Kamble2025 \h </w:instrText>
      </w:r>
      <w:r w:rsidR="00956A5C" w:rsidRPr="00956A5C">
        <w:rPr>
          <w:color w:val="00B0F0"/>
        </w:rPr>
      </w:r>
      <w:r w:rsidR="00956A5C" w:rsidRPr="00956A5C">
        <w:rPr>
          <w:color w:val="00B0F0"/>
        </w:rPr>
        <w:fldChar w:fldCharType="separate"/>
      </w:r>
      <w:r w:rsidR="00956A5C" w:rsidRPr="00956A5C">
        <w:rPr>
          <w:color w:val="00B0F0"/>
        </w:rPr>
        <w:t>Kamble et al. (2025)</w:t>
      </w:r>
      <w:r w:rsidR="00956A5C" w:rsidRPr="00956A5C">
        <w:rPr>
          <w:color w:val="00B0F0"/>
        </w:rPr>
        <w:fldChar w:fldCharType="end"/>
      </w:r>
      <w:r>
        <w:t xml:space="preserve">.  Combining classic advice methods with more advanced deep learning methods creates a strong foundation for building smart, flexible, and user-centred systems for planning trip itineraries </w:t>
      </w:r>
      <w:r w:rsidR="00956A5C" w:rsidRPr="00956A5C">
        <w:rPr>
          <w:color w:val="00B0F0"/>
        </w:rPr>
        <w:fldChar w:fldCharType="begin"/>
      </w:r>
      <w:r w:rsidR="00956A5C" w:rsidRPr="00956A5C">
        <w:rPr>
          <w:color w:val="00B0F0"/>
        </w:rPr>
        <w:instrText xml:space="preserve"> REF Figueredo2018 \h </w:instrText>
      </w:r>
      <w:r w:rsidR="00956A5C" w:rsidRPr="00956A5C">
        <w:rPr>
          <w:color w:val="00B0F0"/>
        </w:rPr>
      </w:r>
      <w:r w:rsidR="00956A5C" w:rsidRPr="00956A5C">
        <w:rPr>
          <w:color w:val="00B0F0"/>
        </w:rPr>
        <w:fldChar w:fldCharType="separate"/>
      </w:r>
      <w:r w:rsidR="00956A5C" w:rsidRPr="00956A5C">
        <w:rPr>
          <w:color w:val="00B0F0"/>
        </w:rPr>
        <w:t>Figueredo (2018)</w:t>
      </w:r>
      <w:r w:rsidR="00956A5C" w:rsidRPr="00956A5C">
        <w:rPr>
          <w:color w:val="00B0F0"/>
        </w:rPr>
        <w:fldChar w:fldCharType="end"/>
      </w:r>
      <w:r>
        <w:t>.  With these kinds of improvements, the goal of truly personalised and context-aware tourist experiences gets closer to reality. This opens the door to a new era of smart travel solutions.</w:t>
      </w:r>
    </w:p>
    <w:p w14:paraId="28EC2320" w14:textId="77777777" w:rsidR="00BC79F1" w:rsidRDefault="00BC79F1" w:rsidP="00BC79F1">
      <w:pPr>
        <w:pStyle w:val="09Paragraph"/>
        <w:ind w:firstLine="0"/>
      </w:pPr>
    </w:p>
    <w:p w14:paraId="6A47EC2A" w14:textId="4FBD36CC" w:rsidR="00BC79F1" w:rsidRDefault="00BC79F1" w:rsidP="00BC79F1">
      <w:pPr>
        <w:pStyle w:val="06HEAD1"/>
      </w:pPr>
      <w:r>
        <w:t>RELATED WORK</w:t>
      </w:r>
    </w:p>
    <w:p w14:paraId="643BE8E3" w14:textId="05082D73" w:rsidR="00BC79F1" w:rsidRDefault="00BC79F1" w:rsidP="00BC79F1">
      <w:pPr>
        <w:pStyle w:val="09Paragraph"/>
      </w:pPr>
      <w:r>
        <w:t xml:space="preserve">A lot of different machine learning and deep learning methods have been looked at in recent studies on smart tourist recommender systems to make planning trips more personalised and time-effective.  The </w:t>
      </w:r>
      <w:r w:rsidR="00F34C4B" w:rsidRPr="00F34C4B">
        <w:rPr>
          <w:color w:val="00B0F0"/>
        </w:rPr>
        <w:fldChar w:fldCharType="begin"/>
      </w:r>
      <w:r w:rsidR="00F34C4B" w:rsidRPr="00F34C4B">
        <w:rPr>
          <w:color w:val="00B0F0"/>
        </w:rPr>
        <w:instrText xml:space="preserve"> REF _Ref218071786 \h </w:instrText>
      </w:r>
      <w:r w:rsidR="00F34C4B" w:rsidRPr="00F34C4B">
        <w:rPr>
          <w:color w:val="00B0F0"/>
        </w:rPr>
      </w:r>
      <w:r w:rsidR="00F34C4B" w:rsidRPr="00F34C4B">
        <w:rPr>
          <w:color w:val="00B0F0"/>
        </w:rPr>
        <w:fldChar w:fldCharType="separate"/>
      </w:r>
      <w:r w:rsidR="00F34C4B" w:rsidRPr="00F34C4B">
        <w:rPr>
          <w:color w:val="00B0F0"/>
        </w:rPr>
        <w:t xml:space="preserve">Table </w:t>
      </w:r>
      <w:r w:rsidR="00F34C4B" w:rsidRPr="00F34C4B">
        <w:rPr>
          <w:noProof/>
          <w:color w:val="00B0F0"/>
        </w:rPr>
        <w:t>1</w:t>
      </w:r>
      <w:r w:rsidR="00F34C4B" w:rsidRPr="00F34C4B">
        <w:rPr>
          <w:color w:val="00B0F0"/>
        </w:rPr>
        <w:fldChar w:fldCharType="end"/>
      </w:r>
      <w:r>
        <w:t xml:space="preserve"> below lists the most important inputs from previous research. It focusses on the method that was used, the scope, the main results, the strengths, and the gaps that were found.</w:t>
      </w:r>
    </w:p>
    <w:p w14:paraId="6962404D" w14:textId="77777777" w:rsidR="00BC79F1" w:rsidRDefault="00BC79F1" w:rsidP="00BC79F1">
      <w:pPr>
        <w:pStyle w:val="09Paragraph"/>
      </w:pPr>
      <w:r>
        <w:t>Different statistical methods that aim to customise the trip experience have changed the field of smart tourism recommender systems.  Early systems mostly used joint filtering methods to guess what users would like by looking at how similar users behaved.  The location advice studies revealed that the approaches usually experienced difficulties with new users and lack of sufficient data despite its effectiveness in certain scenarios. Conversely, content based screening system enhanced personalisation in the sense that it directly linked activity ideas with user profiles. These systems could hardly make new recommendations. The matrix factorisation method is one method of reaching out to the hidden features, and it has been extensively used in hotel selection systems. These techniques were effective in scaling up and in minimizing the dimensions, however, they could not accommodate dynamic environmental factors, which are of significance in tourism. With the advent of deep neural networks (DNNs), the field was expanded significantly because of offering models capable of detecting complicated trends in large datasets. DNNs were more precise in their recommendations, but only in the case of much labelled data. This implied that they could not be applied in areas with scant information.</w:t>
      </w:r>
    </w:p>
    <w:p w14:paraId="7949C321" w14:textId="77777777" w:rsidR="00BC79F1" w:rsidRDefault="00BC79F1" w:rsidP="00BC79F1">
      <w:pPr>
        <w:pStyle w:val="09Paragraph"/>
      </w:pPr>
      <w:r>
        <w:t>Sequential modelling with the use of recurrent neural networks (RNNs) has taken a significant leap in route planning and has been effective at modelling the changes in travel behaviour of users over time. However, the standard RNNs struggled with long-term associations and would tend to forget about previous tasks that occurred in the longer cycles. Convolutional neural networks (CNNs) were introduced to trip suggestion systems that operate on images so as to consider the way people prefer to visualize things when traveling. This enhanced the tips by having more information out of the pictures.  Still, CNN-based models usually didn't care about how trip plans are organised; they only cared about how they look. In personalised city tour planning, hybrid models that combine collaboration and content-based screening have made a big difference.  Hybrid systems greatly increased the variety of recommendations and user happiness by using the best parts of both methods.  The biggest problem, though, was still the extra work needed to do the calculations, especially when working with large files.  Recently, focus methods added to RNNs have made it possible to automatically prioritise user preferences while recommendations are being made.  These models made it easier to understand and align with users, but they ran into problems as information sizes got bigger.</w:t>
      </w:r>
    </w:p>
    <w:p w14:paraId="5FC0FAA0" w14:textId="77777777" w:rsidR="00BC79F1" w:rsidRPr="00BC79F1" w:rsidRDefault="00BC79F1" w:rsidP="00BC79F1">
      <w:pPr>
        <w:pStyle w:val="09Paragraph"/>
        <w:ind w:firstLine="0"/>
        <w:rPr>
          <w:b/>
          <w:bCs/>
        </w:rPr>
      </w:pPr>
      <w:r w:rsidRPr="00BC79F1">
        <w:rPr>
          <w:b/>
          <w:bCs/>
        </w:rPr>
        <w:t>Table 1</w:t>
      </w:r>
    </w:p>
    <w:tbl>
      <w:tblPr>
        <w:tblStyle w:val="SHODHKOSHTABLE"/>
        <w:tblW w:w="0" w:type="auto"/>
        <w:tblInd w:w="0" w:type="dxa"/>
        <w:tblLook w:val="04A0" w:firstRow="1" w:lastRow="0" w:firstColumn="1" w:lastColumn="0" w:noHBand="0" w:noVBand="1"/>
      </w:tblPr>
      <w:tblGrid>
        <w:gridCol w:w="1945"/>
        <w:gridCol w:w="2204"/>
        <w:gridCol w:w="2396"/>
        <w:gridCol w:w="2153"/>
        <w:gridCol w:w="2488"/>
      </w:tblGrid>
      <w:tr w:rsidR="00BC79F1" w:rsidRPr="00BC79F1" w14:paraId="400DA7A8" w14:textId="77777777" w:rsidTr="0073300E">
        <w:trPr>
          <w:cnfStyle w:val="100000000000" w:firstRow="1" w:lastRow="0" w:firstColumn="0" w:lastColumn="0" w:oddVBand="0" w:evenVBand="0" w:oddHBand="0" w:evenHBand="0" w:firstRowFirstColumn="0" w:firstRowLastColumn="0" w:lastRowFirstColumn="0" w:lastRowLastColumn="0"/>
          <w:trHeight w:val="300"/>
        </w:trPr>
        <w:tc>
          <w:tcPr>
            <w:tcW w:w="0" w:type="auto"/>
            <w:gridSpan w:val="5"/>
          </w:tcPr>
          <w:p w14:paraId="1BA2651C" w14:textId="7BAD3AD0" w:rsidR="00BC79F1" w:rsidRPr="00BC79F1" w:rsidRDefault="00BC79F1" w:rsidP="00BC79F1">
            <w:pPr>
              <w:pStyle w:val="Caption"/>
              <w:keepNext/>
            </w:pPr>
            <w:bookmarkStart w:id="2" w:name="_Ref218071786"/>
            <w:r>
              <w:t xml:space="preserve">Table </w:t>
            </w:r>
            <w:fldSimple w:instr=" SEQ Table \* ARABIC ">
              <w:r w:rsidR="000F2200">
                <w:rPr>
                  <w:noProof/>
                </w:rPr>
                <w:t>1</w:t>
              </w:r>
            </w:fldSimple>
            <w:bookmarkEnd w:id="2"/>
            <w:r>
              <w:t xml:space="preserve"> </w:t>
            </w:r>
            <w:r w:rsidRPr="00BC79F1">
              <w:t>Related Work Summary Table</w:t>
            </w:r>
          </w:p>
        </w:tc>
      </w:tr>
      <w:tr w:rsidR="00BC79F1" w:rsidRPr="00BC79F1" w14:paraId="53B7F8E4" w14:textId="77777777" w:rsidTr="00BC79F1">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1A545F64" w14:textId="77777777" w:rsidR="00BC79F1" w:rsidRPr="00BC79F1" w:rsidRDefault="00BC79F1" w:rsidP="00BC79F1">
            <w:pPr>
              <w:spacing w:after="0"/>
              <w:jc w:val="center"/>
              <w:rPr>
                <w:rFonts w:eastAsia="Times New Roman" w:cs="Times New Roman"/>
                <w:b/>
                <w:bCs/>
                <w:szCs w:val="18"/>
                <w:lang w:eastAsia="en-IN" w:bidi="hi-IN"/>
              </w:rPr>
            </w:pPr>
            <w:r w:rsidRPr="00BC79F1">
              <w:rPr>
                <w:rFonts w:eastAsia="Times New Roman" w:cs="Times New Roman"/>
                <w:b/>
                <w:bCs/>
                <w:szCs w:val="18"/>
                <w:lang w:eastAsia="en-IN" w:bidi="hi-IN"/>
              </w:rPr>
              <w:t>Algorithm Used</w:t>
            </w:r>
          </w:p>
        </w:tc>
        <w:tc>
          <w:tcPr>
            <w:tcW w:w="0" w:type="auto"/>
            <w:hideMark/>
          </w:tcPr>
          <w:p w14:paraId="31DC423E" w14:textId="77777777" w:rsidR="00BC79F1" w:rsidRPr="00BC79F1" w:rsidRDefault="00BC79F1" w:rsidP="00BC79F1">
            <w:pPr>
              <w:spacing w:after="0"/>
              <w:jc w:val="center"/>
              <w:rPr>
                <w:rFonts w:eastAsia="Times New Roman" w:cs="Times New Roman"/>
                <w:b/>
                <w:bCs/>
                <w:szCs w:val="18"/>
                <w:lang w:eastAsia="en-IN" w:bidi="hi-IN"/>
              </w:rPr>
            </w:pPr>
            <w:r w:rsidRPr="00BC79F1">
              <w:rPr>
                <w:rFonts w:eastAsia="Times New Roman" w:cs="Times New Roman"/>
                <w:b/>
                <w:bCs/>
                <w:szCs w:val="18"/>
                <w:lang w:eastAsia="en-IN" w:bidi="hi-IN"/>
              </w:rPr>
              <w:t>Scope</w:t>
            </w:r>
          </w:p>
        </w:tc>
        <w:tc>
          <w:tcPr>
            <w:tcW w:w="0" w:type="auto"/>
            <w:hideMark/>
          </w:tcPr>
          <w:p w14:paraId="69E5FFDD" w14:textId="77777777" w:rsidR="00BC79F1" w:rsidRPr="00BC79F1" w:rsidRDefault="00BC79F1" w:rsidP="00BC79F1">
            <w:pPr>
              <w:spacing w:after="0"/>
              <w:jc w:val="center"/>
              <w:rPr>
                <w:rFonts w:eastAsia="Times New Roman" w:cs="Times New Roman"/>
                <w:b/>
                <w:bCs/>
                <w:szCs w:val="18"/>
                <w:lang w:eastAsia="en-IN" w:bidi="hi-IN"/>
              </w:rPr>
            </w:pPr>
            <w:r w:rsidRPr="00BC79F1">
              <w:rPr>
                <w:rFonts w:eastAsia="Times New Roman" w:cs="Times New Roman"/>
                <w:b/>
                <w:bCs/>
                <w:szCs w:val="18"/>
                <w:lang w:eastAsia="en-IN" w:bidi="hi-IN"/>
              </w:rPr>
              <w:t>Key Findings</w:t>
            </w:r>
          </w:p>
        </w:tc>
        <w:tc>
          <w:tcPr>
            <w:tcW w:w="0" w:type="auto"/>
            <w:hideMark/>
          </w:tcPr>
          <w:p w14:paraId="3795BC18" w14:textId="77777777" w:rsidR="00BC79F1" w:rsidRPr="00BC79F1" w:rsidRDefault="00BC79F1" w:rsidP="00BC79F1">
            <w:pPr>
              <w:spacing w:after="0"/>
              <w:jc w:val="center"/>
              <w:rPr>
                <w:rFonts w:eastAsia="Times New Roman" w:cs="Times New Roman"/>
                <w:b/>
                <w:bCs/>
                <w:szCs w:val="18"/>
                <w:lang w:eastAsia="en-IN" w:bidi="hi-IN"/>
              </w:rPr>
            </w:pPr>
            <w:r w:rsidRPr="00BC79F1">
              <w:rPr>
                <w:rFonts w:eastAsia="Times New Roman" w:cs="Times New Roman"/>
                <w:b/>
                <w:bCs/>
                <w:szCs w:val="18"/>
                <w:lang w:eastAsia="en-IN" w:bidi="hi-IN"/>
              </w:rPr>
              <w:t>Strength</w:t>
            </w:r>
          </w:p>
        </w:tc>
        <w:tc>
          <w:tcPr>
            <w:tcW w:w="0" w:type="auto"/>
            <w:hideMark/>
          </w:tcPr>
          <w:p w14:paraId="065DB366" w14:textId="77777777" w:rsidR="00BC79F1" w:rsidRPr="00BC79F1" w:rsidRDefault="00BC79F1" w:rsidP="00BC79F1">
            <w:pPr>
              <w:spacing w:after="0"/>
              <w:jc w:val="center"/>
              <w:rPr>
                <w:rFonts w:eastAsia="Times New Roman" w:cs="Times New Roman"/>
                <w:b/>
                <w:bCs/>
                <w:szCs w:val="18"/>
                <w:lang w:eastAsia="en-IN" w:bidi="hi-IN"/>
              </w:rPr>
            </w:pPr>
            <w:r w:rsidRPr="00BC79F1">
              <w:rPr>
                <w:rFonts w:eastAsia="Times New Roman" w:cs="Times New Roman"/>
                <w:b/>
                <w:bCs/>
                <w:szCs w:val="18"/>
                <w:lang w:eastAsia="en-IN" w:bidi="hi-IN"/>
              </w:rPr>
              <w:t>Gap Identified</w:t>
            </w:r>
          </w:p>
        </w:tc>
      </w:tr>
      <w:tr w:rsidR="00BC79F1" w:rsidRPr="00BC79F1" w14:paraId="4BCF4A98" w14:textId="77777777" w:rsidTr="00BC79F1">
        <w:trPr>
          <w:cnfStyle w:val="000000010000" w:firstRow="0" w:lastRow="0" w:firstColumn="0" w:lastColumn="0" w:oddVBand="0" w:evenVBand="0" w:oddHBand="0" w:evenHBand="1" w:firstRowFirstColumn="0" w:firstRowLastColumn="0" w:lastRowFirstColumn="0" w:lastRowLastColumn="0"/>
          <w:trHeight w:val="19"/>
        </w:trPr>
        <w:tc>
          <w:tcPr>
            <w:tcW w:w="0" w:type="auto"/>
            <w:hideMark/>
          </w:tcPr>
          <w:p w14:paraId="53D41C71"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Collaborative Filtering</w:t>
            </w:r>
          </w:p>
        </w:tc>
        <w:tc>
          <w:tcPr>
            <w:tcW w:w="0" w:type="auto"/>
            <w:hideMark/>
          </w:tcPr>
          <w:p w14:paraId="0B53FE2F"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Destination recommendation</w:t>
            </w:r>
          </w:p>
        </w:tc>
        <w:tc>
          <w:tcPr>
            <w:tcW w:w="0" w:type="auto"/>
            <w:hideMark/>
          </w:tcPr>
          <w:p w14:paraId="304B1077"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Improved recommendation for frequent travelers</w:t>
            </w:r>
          </w:p>
        </w:tc>
        <w:tc>
          <w:tcPr>
            <w:tcW w:w="0" w:type="auto"/>
            <w:hideMark/>
          </w:tcPr>
          <w:p w14:paraId="4AC37255"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Simple and interpretable model</w:t>
            </w:r>
          </w:p>
        </w:tc>
        <w:tc>
          <w:tcPr>
            <w:tcW w:w="0" w:type="auto"/>
            <w:hideMark/>
          </w:tcPr>
          <w:p w14:paraId="4705FD32"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Poor handling of cold-start users</w:t>
            </w:r>
          </w:p>
        </w:tc>
      </w:tr>
      <w:tr w:rsidR="00BC79F1" w:rsidRPr="00BC79F1" w14:paraId="13C65C32" w14:textId="77777777" w:rsidTr="00BC79F1">
        <w:trPr>
          <w:cnfStyle w:val="000000100000" w:firstRow="0" w:lastRow="0" w:firstColumn="0" w:lastColumn="0" w:oddVBand="0" w:evenVBand="0" w:oddHBand="1" w:evenHBand="0" w:firstRowFirstColumn="0" w:firstRowLastColumn="0" w:lastRowFirstColumn="0" w:lastRowLastColumn="0"/>
          <w:trHeight w:val="55"/>
        </w:trPr>
        <w:tc>
          <w:tcPr>
            <w:tcW w:w="0" w:type="auto"/>
            <w:hideMark/>
          </w:tcPr>
          <w:p w14:paraId="6A6D847B"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Content-Based Filtering</w:t>
            </w:r>
          </w:p>
        </w:tc>
        <w:tc>
          <w:tcPr>
            <w:tcW w:w="0" w:type="auto"/>
            <w:hideMark/>
          </w:tcPr>
          <w:p w14:paraId="068045AB"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Activity suggestion based on user profiles</w:t>
            </w:r>
          </w:p>
        </w:tc>
        <w:tc>
          <w:tcPr>
            <w:tcW w:w="0" w:type="auto"/>
            <w:hideMark/>
          </w:tcPr>
          <w:p w14:paraId="01FD6294"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Increased personalization accuracy</w:t>
            </w:r>
          </w:p>
        </w:tc>
        <w:tc>
          <w:tcPr>
            <w:tcW w:w="0" w:type="auto"/>
            <w:hideMark/>
          </w:tcPr>
          <w:p w14:paraId="70BB76BE"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Effective when user profiles are rich</w:t>
            </w:r>
          </w:p>
        </w:tc>
        <w:tc>
          <w:tcPr>
            <w:tcW w:w="0" w:type="auto"/>
            <w:hideMark/>
          </w:tcPr>
          <w:p w14:paraId="62C752F5"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Limited novelty in recommendations</w:t>
            </w:r>
          </w:p>
        </w:tc>
      </w:tr>
      <w:tr w:rsidR="00BC79F1" w:rsidRPr="00BC79F1" w14:paraId="3DB1C9FE" w14:textId="77777777" w:rsidTr="00BC79F1">
        <w:trPr>
          <w:cnfStyle w:val="000000010000" w:firstRow="0" w:lastRow="0" w:firstColumn="0" w:lastColumn="0" w:oddVBand="0" w:evenVBand="0" w:oddHBand="0" w:evenHBand="1" w:firstRowFirstColumn="0" w:firstRowLastColumn="0" w:lastRowFirstColumn="0" w:lastRowLastColumn="0"/>
          <w:trHeight w:val="55"/>
        </w:trPr>
        <w:tc>
          <w:tcPr>
            <w:tcW w:w="0" w:type="auto"/>
            <w:hideMark/>
          </w:tcPr>
          <w:p w14:paraId="3BCB9FD0"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Matrix Factorization</w:t>
            </w:r>
          </w:p>
        </w:tc>
        <w:tc>
          <w:tcPr>
            <w:tcW w:w="0" w:type="auto"/>
            <w:hideMark/>
          </w:tcPr>
          <w:p w14:paraId="0DBECA81"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Hotel recommendation system</w:t>
            </w:r>
          </w:p>
        </w:tc>
        <w:tc>
          <w:tcPr>
            <w:tcW w:w="0" w:type="auto"/>
            <w:hideMark/>
          </w:tcPr>
          <w:p w14:paraId="6B6B6577"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Better latent feature extraction</w:t>
            </w:r>
          </w:p>
        </w:tc>
        <w:tc>
          <w:tcPr>
            <w:tcW w:w="0" w:type="auto"/>
            <w:hideMark/>
          </w:tcPr>
          <w:p w14:paraId="122085B0"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Reduced dimensionality for scalability</w:t>
            </w:r>
          </w:p>
        </w:tc>
        <w:tc>
          <w:tcPr>
            <w:tcW w:w="0" w:type="auto"/>
            <w:hideMark/>
          </w:tcPr>
          <w:p w14:paraId="04B5635E"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Inadequate contextual adaptation</w:t>
            </w:r>
          </w:p>
        </w:tc>
      </w:tr>
      <w:tr w:rsidR="00BC79F1" w:rsidRPr="00BC79F1" w14:paraId="4AF2AB2D" w14:textId="77777777" w:rsidTr="00BC79F1">
        <w:trPr>
          <w:cnfStyle w:val="000000100000" w:firstRow="0" w:lastRow="0" w:firstColumn="0" w:lastColumn="0" w:oddVBand="0" w:evenVBand="0" w:oddHBand="1" w:evenHBand="0" w:firstRowFirstColumn="0" w:firstRowLastColumn="0" w:lastRowFirstColumn="0" w:lastRowLastColumn="0"/>
          <w:trHeight w:val="55"/>
        </w:trPr>
        <w:tc>
          <w:tcPr>
            <w:tcW w:w="0" w:type="auto"/>
            <w:hideMark/>
          </w:tcPr>
          <w:p w14:paraId="689EDBA1"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Deep Neural Networks (DNN)</w:t>
            </w:r>
          </w:p>
        </w:tc>
        <w:tc>
          <w:tcPr>
            <w:tcW w:w="0" w:type="auto"/>
            <w:hideMark/>
          </w:tcPr>
          <w:p w14:paraId="315C9ED5"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Tourist attraction ranking</w:t>
            </w:r>
          </w:p>
        </w:tc>
        <w:tc>
          <w:tcPr>
            <w:tcW w:w="0" w:type="auto"/>
            <w:hideMark/>
          </w:tcPr>
          <w:p w14:paraId="49462812"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Higher accuracy than shallow models</w:t>
            </w:r>
          </w:p>
        </w:tc>
        <w:tc>
          <w:tcPr>
            <w:tcW w:w="0" w:type="auto"/>
            <w:hideMark/>
          </w:tcPr>
          <w:p w14:paraId="237C1A73"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Ability to learn complex patterns</w:t>
            </w:r>
          </w:p>
        </w:tc>
        <w:tc>
          <w:tcPr>
            <w:tcW w:w="0" w:type="auto"/>
            <w:hideMark/>
          </w:tcPr>
          <w:p w14:paraId="6B0F746F"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Requires large labeled datasets</w:t>
            </w:r>
          </w:p>
        </w:tc>
      </w:tr>
      <w:tr w:rsidR="00BC79F1" w:rsidRPr="00BC79F1" w14:paraId="797612C1" w14:textId="77777777" w:rsidTr="00BC79F1">
        <w:trPr>
          <w:cnfStyle w:val="000000010000" w:firstRow="0" w:lastRow="0" w:firstColumn="0" w:lastColumn="0" w:oddVBand="0" w:evenVBand="0" w:oddHBand="0" w:evenHBand="1" w:firstRowFirstColumn="0" w:firstRowLastColumn="0" w:lastRowFirstColumn="0" w:lastRowLastColumn="0"/>
          <w:trHeight w:val="55"/>
        </w:trPr>
        <w:tc>
          <w:tcPr>
            <w:tcW w:w="0" w:type="auto"/>
            <w:hideMark/>
          </w:tcPr>
          <w:p w14:paraId="5A9DCA11"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Recurrent Neural Networks (RNN)</w:t>
            </w:r>
          </w:p>
        </w:tc>
        <w:tc>
          <w:tcPr>
            <w:tcW w:w="0" w:type="auto"/>
            <w:hideMark/>
          </w:tcPr>
          <w:p w14:paraId="725DDD84"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Sequential travel itinerary planning</w:t>
            </w:r>
          </w:p>
        </w:tc>
        <w:tc>
          <w:tcPr>
            <w:tcW w:w="0" w:type="auto"/>
            <w:hideMark/>
          </w:tcPr>
          <w:p w14:paraId="16080E03"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Captured user behavior over time</w:t>
            </w:r>
          </w:p>
        </w:tc>
        <w:tc>
          <w:tcPr>
            <w:tcW w:w="0" w:type="auto"/>
            <w:hideMark/>
          </w:tcPr>
          <w:p w14:paraId="4E0E42B6"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Effective modeling of sequence dependencies</w:t>
            </w:r>
          </w:p>
        </w:tc>
        <w:tc>
          <w:tcPr>
            <w:tcW w:w="0" w:type="auto"/>
            <w:hideMark/>
          </w:tcPr>
          <w:p w14:paraId="14220DBF"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Difficulty with long-term dependency learning</w:t>
            </w:r>
          </w:p>
        </w:tc>
      </w:tr>
      <w:tr w:rsidR="00BC79F1" w:rsidRPr="00BC79F1" w14:paraId="00857DC8" w14:textId="77777777" w:rsidTr="00BC79F1">
        <w:trPr>
          <w:cnfStyle w:val="000000100000" w:firstRow="0" w:lastRow="0" w:firstColumn="0" w:lastColumn="0" w:oddVBand="0" w:evenVBand="0" w:oddHBand="1" w:evenHBand="0" w:firstRowFirstColumn="0" w:firstRowLastColumn="0" w:lastRowFirstColumn="0" w:lastRowLastColumn="0"/>
          <w:trHeight w:val="55"/>
        </w:trPr>
        <w:tc>
          <w:tcPr>
            <w:tcW w:w="0" w:type="auto"/>
            <w:hideMark/>
          </w:tcPr>
          <w:p w14:paraId="41BA630F"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lastRenderedPageBreak/>
              <w:t>Convolutional Neural Networks (CNN)</w:t>
            </w:r>
          </w:p>
        </w:tc>
        <w:tc>
          <w:tcPr>
            <w:tcW w:w="0" w:type="auto"/>
            <w:hideMark/>
          </w:tcPr>
          <w:p w14:paraId="2677147C"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Image-based travel recommendation</w:t>
            </w:r>
          </w:p>
        </w:tc>
        <w:tc>
          <w:tcPr>
            <w:tcW w:w="0" w:type="auto"/>
            <w:hideMark/>
          </w:tcPr>
          <w:p w14:paraId="4159B150"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Visual preferences enhanced recommendations</w:t>
            </w:r>
          </w:p>
        </w:tc>
        <w:tc>
          <w:tcPr>
            <w:tcW w:w="0" w:type="auto"/>
            <w:hideMark/>
          </w:tcPr>
          <w:p w14:paraId="28F422DB"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Good feature extraction from images</w:t>
            </w:r>
          </w:p>
        </w:tc>
        <w:tc>
          <w:tcPr>
            <w:tcW w:w="0" w:type="auto"/>
            <w:hideMark/>
          </w:tcPr>
          <w:p w14:paraId="38E9E867"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Ignored sequential user behaviors</w:t>
            </w:r>
          </w:p>
        </w:tc>
      </w:tr>
      <w:tr w:rsidR="00BC79F1" w:rsidRPr="00BC79F1" w14:paraId="075CC6A9" w14:textId="77777777" w:rsidTr="00BC79F1">
        <w:trPr>
          <w:cnfStyle w:val="000000010000" w:firstRow="0" w:lastRow="0" w:firstColumn="0" w:lastColumn="0" w:oddVBand="0" w:evenVBand="0" w:oddHBand="0" w:evenHBand="1" w:firstRowFirstColumn="0" w:firstRowLastColumn="0" w:lastRowFirstColumn="0" w:lastRowLastColumn="0"/>
          <w:trHeight w:val="55"/>
        </w:trPr>
        <w:tc>
          <w:tcPr>
            <w:tcW w:w="0" w:type="auto"/>
            <w:hideMark/>
          </w:tcPr>
          <w:p w14:paraId="1C370447"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Hybrid Collaborative + Content Filtering</w:t>
            </w:r>
          </w:p>
        </w:tc>
        <w:tc>
          <w:tcPr>
            <w:tcW w:w="0" w:type="auto"/>
            <w:hideMark/>
          </w:tcPr>
          <w:p w14:paraId="05ABC820"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Personalized city tour planning</w:t>
            </w:r>
          </w:p>
        </w:tc>
        <w:tc>
          <w:tcPr>
            <w:tcW w:w="0" w:type="auto"/>
            <w:hideMark/>
          </w:tcPr>
          <w:p w14:paraId="2A2938AC"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Combined strengths of both approaches</w:t>
            </w:r>
          </w:p>
        </w:tc>
        <w:tc>
          <w:tcPr>
            <w:tcW w:w="0" w:type="auto"/>
            <w:hideMark/>
          </w:tcPr>
          <w:p w14:paraId="0A6FF3CB"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Improved diversity and personalization</w:t>
            </w:r>
          </w:p>
        </w:tc>
        <w:tc>
          <w:tcPr>
            <w:tcW w:w="0" w:type="auto"/>
            <w:hideMark/>
          </w:tcPr>
          <w:p w14:paraId="03E871A7"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Computationally expensive for large datasets</w:t>
            </w:r>
          </w:p>
        </w:tc>
      </w:tr>
      <w:tr w:rsidR="00BC79F1" w:rsidRPr="00BC79F1" w14:paraId="17E2B55C" w14:textId="77777777" w:rsidTr="00BC79F1">
        <w:trPr>
          <w:cnfStyle w:val="000000100000" w:firstRow="0" w:lastRow="0" w:firstColumn="0" w:lastColumn="0" w:oddVBand="0" w:evenVBand="0" w:oddHBand="1" w:evenHBand="0" w:firstRowFirstColumn="0" w:firstRowLastColumn="0" w:lastRowFirstColumn="0" w:lastRowLastColumn="0"/>
          <w:trHeight w:val="55"/>
        </w:trPr>
        <w:tc>
          <w:tcPr>
            <w:tcW w:w="0" w:type="auto"/>
            <w:hideMark/>
          </w:tcPr>
          <w:p w14:paraId="0D3DF8F5"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Attention Mechanisms + RNN</w:t>
            </w:r>
          </w:p>
        </w:tc>
        <w:tc>
          <w:tcPr>
            <w:tcW w:w="0" w:type="auto"/>
            <w:hideMark/>
          </w:tcPr>
          <w:p w14:paraId="1D8489A3"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Dynamic travel recommendation</w:t>
            </w:r>
          </w:p>
        </w:tc>
        <w:tc>
          <w:tcPr>
            <w:tcW w:w="0" w:type="auto"/>
            <w:hideMark/>
          </w:tcPr>
          <w:p w14:paraId="00A0FE02"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Focused on critical user preferences</w:t>
            </w:r>
          </w:p>
        </w:tc>
        <w:tc>
          <w:tcPr>
            <w:tcW w:w="0" w:type="auto"/>
            <w:hideMark/>
          </w:tcPr>
          <w:p w14:paraId="3B3D4F02"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Enhanced interpretability and accuracy</w:t>
            </w:r>
          </w:p>
        </w:tc>
        <w:tc>
          <w:tcPr>
            <w:tcW w:w="0" w:type="auto"/>
            <w:hideMark/>
          </w:tcPr>
          <w:p w14:paraId="3A0CCB5E"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Limited scalability with increasing dataset size</w:t>
            </w:r>
          </w:p>
        </w:tc>
      </w:tr>
      <w:tr w:rsidR="00BC79F1" w:rsidRPr="00BC79F1" w14:paraId="19111C7D" w14:textId="77777777" w:rsidTr="00BC79F1">
        <w:trPr>
          <w:cnfStyle w:val="000000010000" w:firstRow="0" w:lastRow="0" w:firstColumn="0" w:lastColumn="0" w:oddVBand="0" w:evenVBand="0" w:oddHBand="0" w:evenHBand="1" w:firstRowFirstColumn="0" w:firstRowLastColumn="0" w:lastRowFirstColumn="0" w:lastRowLastColumn="0"/>
          <w:trHeight w:val="55"/>
        </w:trPr>
        <w:tc>
          <w:tcPr>
            <w:tcW w:w="0" w:type="auto"/>
            <w:hideMark/>
          </w:tcPr>
          <w:p w14:paraId="6F544696"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Graph Neural Networks (GNN)</w:t>
            </w:r>
          </w:p>
        </w:tc>
        <w:tc>
          <w:tcPr>
            <w:tcW w:w="0" w:type="auto"/>
            <w:hideMark/>
          </w:tcPr>
          <w:p w14:paraId="0F24E33A"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Location recommendation via POI networks</w:t>
            </w:r>
          </w:p>
        </w:tc>
        <w:tc>
          <w:tcPr>
            <w:tcW w:w="0" w:type="auto"/>
            <w:hideMark/>
          </w:tcPr>
          <w:p w14:paraId="152DEFEE"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Modeled complex relationships among locations</w:t>
            </w:r>
          </w:p>
        </w:tc>
        <w:tc>
          <w:tcPr>
            <w:tcW w:w="0" w:type="auto"/>
            <w:hideMark/>
          </w:tcPr>
          <w:p w14:paraId="1E5A385B"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Captured user-item interaction networks</w:t>
            </w:r>
          </w:p>
        </w:tc>
        <w:tc>
          <w:tcPr>
            <w:tcW w:w="0" w:type="auto"/>
            <w:hideMark/>
          </w:tcPr>
          <w:p w14:paraId="0630CC0F" w14:textId="77777777" w:rsidR="00BC79F1" w:rsidRPr="00BC79F1" w:rsidRDefault="00BC79F1" w:rsidP="00BC79F1">
            <w:pPr>
              <w:spacing w:after="0"/>
              <w:jc w:val="center"/>
              <w:rPr>
                <w:rFonts w:eastAsia="Times New Roman" w:cs="Times New Roman"/>
                <w:szCs w:val="18"/>
                <w:lang w:eastAsia="en-IN" w:bidi="hi-IN"/>
              </w:rPr>
            </w:pPr>
            <w:r w:rsidRPr="00BC79F1">
              <w:rPr>
                <w:rFonts w:eastAsia="Times New Roman" w:cs="Times New Roman"/>
                <w:szCs w:val="18"/>
                <w:lang w:eastAsia="en-IN" w:bidi="hi-IN"/>
              </w:rPr>
              <w:t>Complexity in model tuning and real-time application</w:t>
            </w:r>
          </w:p>
        </w:tc>
      </w:tr>
    </w:tbl>
    <w:p w14:paraId="1D2B78B2" w14:textId="77777777" w:rsidR="00BC79F1" w:rsidRDefault="00BC79F1" w:rsidP="00BC79F1">
      <w:pPr>
        <w:pStyle w:val="09Paragraph"/>
      </w:pPr>
    </w:p>
    <w:p w14:paraId="54B608F1" w14:textId="77777777" w:rsidR="00BC79F1" w:rsidRDefault="00BC79F1" w:rsidP="00BC79F1">
      <w:pPr>
        <w:pStyle w:val="09Paragraph"/>
      </w:pPr>
      <w:r>
        <w:t>Lastly, graph neural networks (GNNs) were a new way to do things because they modelled the complicated network of Points of Interest (POI) and user interactions. This allowed them to collect relationship data that older methods often missed.  GNNs made guidance systems more detailed, but they also made model training and managing success in real time more difficult. A gap keeps showing up in these studies when it comes to finding the right balance between personalisation accuracy, model interpretability, and real-time adaptability.  Most of the current methods are great at one or two things, but they have trouble being successful in all the areas that are important for smart tourism uses.  Because of this, it is clear that we need mixed deep learning frameworks that can easily combine linear modelling, multimodal data processing, attention-driven personalisation, and efficient scaling.  If these problems are solved, the next wave of smart, user-centred trip planning tools will be possible.</w:t>
      </w:r>
    </w:p>
    <w:p w14:paraId="1A19EF40" w14:textId="77777777" w:rsidR="00BC79F1" w:rsidRDefault="00BC79F1" w:rsidP="00BC79F1">
      <w:pPr>
        <w:pStyle w:val="09Paragraph"/>
        <w:ind w:firstLine="0"/>
      </w:pPr>
    </w:p>
    <w:p w14:paraId="6681F9FD" w14:textId="43FE9EAB" w:rsidR="00BC79F1" w:rsidRDefault="00BC79F1" w:rsidP="00BC79F1">
      <w:pPr>
        <w:pStyle w:val="06HEAD1"/>
      </w:pPr>
      <w:r>
        <w:t>PROPOSED APPROACH</w:t>
      </w:r>
    </w:p>
    <w:p w14:paraId="23604317" w14:textId="673BA4FC" w:rsidR="00BC79F1" w:rsidRDefault="00BC79F1" w:rsidP="00BC79F1">
      <w:pPr>
        <w:pStyle w:val="07HEAD2"/>
        <w:numPr>
          <w:ilvl w:val="1"/>
          <w:numId w:val="3"/>
        </w:numPr>
        <w:ind w:hanging="4482"/>
      </w:pPr>
      <w:r>
        <w:t>User and Item Representation Modeling</w:t>
      </w:r>
    </w:p>
    <w:p w14:paraId="3EFA9D93" w14:textId="77777777" w:rsidR="00BC79F1" w:rsidRDefault="00BC79F1" w:rsidP="00BC79F1">
      <w:pPr>
        <w:pStyle w:val="09Paragraph"/>
      </w:pPr>
      <w:r>
        <w:t>This step is all about making models for people and things in the tourist recommender system.  Users are represented by their trip past, tastes, biographical information, and relevant data. Items, like tourist sites, are represented by their position, category, user reviews, and any video material that goes with them. To reflect a person, a vectorised form of all of their past exchanges is made, which includes their interests.  Using a user's past information, a vector  u_i is created that includes information about the i-th user's trip tastes, reviews, and demographics:</w:t>
      </w:r>
    </w:p>
    <w:p w14:paraId="2F7BF089" w14:textId="2C32B311" w:rsidR="00BC79F1" w:rsidRPr="00BC79F1" w:rsidRDefault="00BC79F1" w:rsidP="00BC79F1">
      <w:pPr>
        <w:pStyle w:val="09Paragraph"/>
        <w:rPr>
          <w:rFonts w:ascii="Cambria Math" w:eastAsia="Times New Roman" w:hAnsi="Cambria Math" w:cs="Times New Roman"/>
          <w:i/>
          <w:sz w:val="20"/>
          <w:szCs w:val="20"/>
          <w:lang w:eastAsia="en-IN" w:bidi="mr-IN"/>
        </w:rPr>
      </w:pPr>
      <w:r>
        <w:t xml:space="preserve"> </w:t>
      </w:r>
      <w:r w:rsidRPr="00BC79F1">
        <w:rPr>
          <w:rFonts w:ascii="Cambria Math" w:eastAsia="Times New Roman" w:hAnsi="Cambria Math" w:cs="Times New Roman"/>
          <w:i/>
          <w:sz w:val="20"/>
          <w:szCs w:val="20"/>
          <w:lang w:eastAsia="en-IN" w:bidi="mr-IN"/>
        </w:rPr>
        <w:br/>
      </w:r>
      <m:oMathPara>
        <m:oMath>
          <m:r>
            <w:rPr>
              <w:rFonts w:ascii="Cambria Math" w:eastAsia="Times New Roman" w:hAnsi="Cambria Math" w:cs="Times New Roman"/>
              <w:sz w:val="20"/>
              <w:szCs w:val="20"/>
              <w:lang w:eastAsia="en-IN" w:bidi="mr-IN"/>
            </w:rPr>
            <m:t xml:space="preserve">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u</m:t>
              </m:r>
            </m:e>
            <m:sub>
              <m:r>
                <w:rPr>
                  <w:rFonts w:ascii="Cambria Math" w:eastAsia="Times New Roman" w:hAnsi="Cambria Math" w:cs="Times New Roman"/>
                  <w:sz w:val="20"/>
                  <w:szCs w:val="20"/>
                  <w:lang w:eastAsia="en-IN" w:bidi="mr-IN"/>
                </w:rPr>
                <m:t>i</m:t>
              </m:r>
            </m:sub>
          </m:sSub>
          <m:r>
            <w:rPr>
              <w:rFonts w:ascii="Cambria Math" w:eastAsia="Times New Roman" w:hAnsi="Cambria Math" w:cs="Times New Roman"/>
              <w:sz w:val="20"/>
              <w:szCs w:val="20"/>
              <w:lang w:eastAsia="en-IN" w:bidi="mr-IN"/>
            </w:rPr>
            <m:t xml:space="preserve"> =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r</m:t>
              </m:r>
            </m:e>
            <m:sub>
              <m:r>
                <w:rPr>
                  <w:rFonts w:ascii="Cambria Math" w:eastAsia="Times New Roman" w:hAnsi="Cambria Math" w:cs="Times New Roman"/>
                  <w:sz w:val="20"/>
                  <w:szCs w:val="20"/>
                  <w:lang w:eastAsia="en-IN" w:bidi="mr-IN"/>
                </w:rPr>
                <m:t>1</m:t>
              </m:r>
            </m:sub>
          </m:sSub>
          <m:r>
            <w:rPr>
              <w:rFonts w:ascii="Cambria Math" w:eastAsia="Times New Roman" w:hAnsi="Cambria Math" w:cs="Times New Roman"/>
              <w:sz w:val="20"/>
              <w:szCs w:val="20"/>
              <w:lang w:eastAsia="en-IN" w:bidi="mr-IN"/>
            </w:rPr>
            <m:t xml:space="preserve">,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r</m:t>
              </m:r>
            </m:e>
            <m:sub>
              <m:r>
                <w:rPr>
                  <w:rFonts w:ascii="Cambria Math" w:eastAsia="Times New Roman" w:hAnsi="Cambria Math" w:cs="Times New Roman"/>
                  <w:sz w:val="20"/>
                  <w:szCs w:val="20"/>
                  <w:lang w:eastAsia="en-IN" w:bidi="mr-IN"/>
                </w:rPr>
                <m:t>2</m:t>
              </m:r>
            </m:sub>
          </m:sSub>
          <m:r>
            <w:rPr>
              <w:rFonts w:ascii="Cambria Math" w:eastAsia="Times New Roman" w:hAnsi="Cambria Math" w:cs="Times New Roman"/>
              <w:sz w:val="20"/>
              <w:szCs w:val="20"/>
              <w:lang w:eastAsia="en-IN" w:bidi="mr-IN"/>
            </w:rPr>
            <m:t xml:space="preserve">, …,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r</m:t>
              </m:r>
            </m:e>
            <m:sub>
              <m:r>
                <w:rPr>
                  <w:rFonts w:ascii="Cambria Math" w:eastAsia="Times New Roman" w:hAnsi="Cambria Math" w:cs="Times New Roman"/>
                  <w:sz w:val="20"/>
                  <w:szCs w:val="20"/>
                  <w:lang w:eastAsia="en-IN" w:bidi="mr-IN"/>
                </w:rPr>
                <m:t>m</m:t>
              </m:r>
            </m:sub>
          </m:sSub>
          <m:r>
            <w:rPr>
              <w:rFonts w:ascii="Cambria Math" w:eastAsia="Times New Roman" w:hAnsi="Cambria Math" w:cs="Times New Roman"/>
              <w:sz w:val="20"/>
              <w:szCs w:val="20"/>
              <w:lang w:eastAsia="en-IN" w:bidi="mr-IN"/>
            </w:rPr>
            <m:t xml:space="preserve">,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d</m:t>
              </m:r>
            </m:e>
            <m:sub>
              <m:r>
                <w:rPr>
                  <w:rFonts w:ascii="Cambria Math" w:eastAsia="Times New Roman" w:hAnsi="Cambria Math" w:cs="Times New Roman"/>
                  <w:sz w:val="20"/>
                  <w:szCs w:val="20"/>
                  <w:lang w:eastAsia="en-IN" w:bidi="mr-IN"/>
                </w:rPr>
                <m:t>i</m:t>
              </m:r>
            </m:sub>
          </m:sSub>
          <m:r>
            <w:rPr>
              <w:rFonts w:ascii="Cambria Math" w:eastAsia="Times New Roman" w:hAnsi="Cambria Math" w:cs="Times New Roman"/>
              <w:sz w:val="20"/>
              <w:szCs w:val="20"/>
              <w:lang w:eastAsia="en-IN" w:bidi="mr-IN"/>
            </w:rPr>
            <m:t>]</m:t>
          </m:r>
        </m:oMath>
      </m:oMathPara>
    </w:p>
    <w:p w14:paraId="42F3987B" w14:textId="77777777" w:rsidR="00BC79F1" w:rsidRDefault="00BC79F1" w:rsidP="00BC79F1">
      <w:pPr>
        <w:pStyle w:val="09Paragraph"/>
      </w:pPr>
    </w:p>
    <w:p w14:paraId="40C79355" w14:textId="77777777" w:rsidR="00BC79F1" w:rsidRDefault="00BC79F1" w:rsidP="00BC79F1">
      <w:pPr>
        <w:pStyle w:val="09Paragraph"/>
      </w:pPr>
      <w:r>
        <w:t xml:space="preserve"> in which  r_j is the rate for a certain draw and  d_j is the user's demographic vector.  Methods for joint screening are based on this model. To show an item (like a tourist site), a similar vector t_j is made from characteristics like group, position, and multimedia material.  As an example, the attraction vector t_j can be written as</w:t>
      </w:r>
    </w:p>
    <w:p w14:paraId="0CEB25A4" w14:textId="77777777" w:rsidR="00BC79F1" w:rsidRDefault="00BC79F1" w:rsidP="00BC79F1">
      <w:pPr>
        <w:pStyle w:val="09Paragraph"/>
      </w:pPr>
    </w:p>
    <w:p w14:paraId="436BFC5F" w14:textId="2DB338C6" w:rsidR="00BC79F1" w:rsidRPr="00BC79F1" w:rsidRDefault="00000000" w:rsidP="00BC79F1">
      <w:pPr>
        <w:pStyle w:val="09Paragraph"/>
        <w:rPr>
          <w:rFonts w:eastAsiaTheme="minorEastAsia"/>
          <w:sz w:val="20"/>
          <w:szCs w:val="20"/>
          <w:lang w:eastAsia="en-IN" w:bidi="mr-IN"/>
        </w:rPr>
      </w:pPr>
      <m:oMathPara>
        <m:oMath>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t</m:t>
              </m:r>
            </m:e>
            <m:sub>
              <m:r>
                <w:rPr>
                  <w:rFonts w:ascii="Cambria Math" w:eastAsia="Times New Roman" w:hAnsi="Cambria Math" w:cs="Times New Roman"/>
                  <w:sz w:val="20"/>
                  <w:szCs w:val="20"/>
                  <w:lang w:eastAsia="en-IN" w:bidi="mr-IN"/>
                </w:rPr>
                <m:t>j</m:t>
              </m:r>
            </m:sub>
          </m:sSub>
          <m:r>
            <w:rPr>
              <w:rFonts w:ascii="Cambria Math" w:eastAsia="Times New Roman" w:hAnsi="Cambria Math" w:cs="Times New Roman"/>
              <w:sz w:val="20"/>
              <w:szCs w:val="20"/>
              <w:lang w:eastAsia="en-IN" w:bidi="mr-IN"/>
            </w:rPr>
            <m:t xml:space="preserve">= </m:t>
          </m:r>
          <m:d>
            <m:dPr>
              <m:begChr m:val="["/>
              <m:endChr m:val="]"/>
              <m:ctrlPr>
                <w:rPr>
                  <w:rFonts w:ascii="Cambria Math" w:eastAsia="Times New Roman" w:hAnsi="Cambria Math" w:cs="Times New Roman"/>
                  <w:i/>
                  <w:sz w:val="20"/>
                  <w:szCs w:val="20"/>
                  <w:lang w:eastAsia="en-IN" w:bidi="mr-IN"/>
                </w:rPr>
              </m:ctrlPr>
            </m:dPr>
            <m:e>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f</m:t>
                  </m:r>
                </m:e>
                <m:sub>
                  <m:r>
                    <w:rPr>
                      <w:rFonts w:ascii="Cambria Math" w:eastAsia="Times New Roman" w:hAnsi="Cambria Math" w:cs="Times New Roman"/>
                      <w:sz w:val="20"/>
                      <w:szCs w:val="20"/>
                      <w:lang w:eastAsia="en-IN" w:bidi="mr-IN"/>
                    </w:rPr>
                    <m:t>1</m:t>
                  </m:r>
                </m:sub>
              </m:sSub>
              <m:r>
                <w:rPr>
                  <w:rFonts w:ascii="Cambria Math" w:eastAsia="Times New Roman" w:hAnsi="Cambria Math" w:cs="Times New Roman"/>
                  <w:sz w:val="20"/>
                  <w:szCs w:val="20"/>
                  <w:lang w:eastAsia="en-IN" w:bidi="mr-IN"/>
                </w:rPr>
                <m:t xml:space="preserve">,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f</m:t>
                  </m:r>
                </m:e>
                <m:sub>
                  <m:r>
                    <w:rPr>
                      <w:rFonts w:ascii="Cambria Math" w:eastAsia="Times New Roman" w:hAnsi="Cambria Math" w:cs="Times New Roman"/>
                      <w:sz w:val="20"/>
                      <w:szCs w:val="20"/>
                      <w:lang w:eastAsia="en-IN" w:bidi="mr-IN"/>
                    </w:rPr>
                    <m:t>2</m:t>
                  </m:r>
                </m:sub>
              </m:sSub>
              <m:r>
                <w:rPr>
                  <w:rFonts w:ascii="Cambria Math" w:eastAsia="Times New Roman" w:hAnsi="Cambria Math" w:cs="Times New Roman"/>
                  <w:sz w:val="20"/>
                  <w:szCs w:val="20"/>
                  <w:lang w:eastAsia="en-IN" w:bidi="mr-IN"/>
                </w:rPr>
                <m:t xml:space="preserve">, …,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f</m:t>
                  </m:r>
                </m:e>
                <m:sub>
                  <m:r>
                    <w:rPr>
                      <w:rFonts w:ascii="Cambria Math" w:eastAsia="Times New Roman" w:hAnsi="Cambria Math" w:cs="Times New Roman"/>
                      <w:sz w:val="20"/>
                      <w:szCs w:val="20"/>
                      <w:lang w:eastAsia="en-IN" w:bidi="mr-IN"/>
                    </w:rPr>
                    <m:t>k</m:t>
                  </m:r>
                </m:sub>
              </m:sSub>
            </m:e>
          </m:d>
        </m:oMath>
      </m:oMathPara>
    </w:p>
    <w:p w14:paraId="11085B3A" w14:textId="77777777" w:rsidR="00BC79F1" w:rsidRPr="00BC79F1" w:rsidRDefault="00BC79F1" w:rsidP="00BC79F1">
      <w:pPr>
        <w:pStyle w:val="09Paragraph"/>
        <w:rPr>
          <w:rFonts w:eastAsiaTheme="minorEastAsia"/>
        </w:rPr>
      </w:pPr>
    </w:p>
    <w:p w14:paraId="20BD8FD8" w14:textId="77777777" w:rsidR="00BC79F1" w:rsidRDefault="00BC79F1" w:rsidP="00BC79F1">
      <w:pPr>
        <w:pStyle w:val="09Paragraph"/>
      </w:pPr>
      <w:r>
        <w:t>where fk is a trait, such as a grade or position.  To make location-based suggestions, you can use distance measures like Euclidean distance or cosine similarity between the person and item vectors:</w:t>
      </w:r>
    </w:p>
    <w:p w14:paraId="30D605F1" w14:textId="77777777" w:rsidR="00BC79F1" w:rsidRDefault="00BC79F1" w:rsidP="00BC79F1">
      <w:pPr>
        <w:pStyle w:val="09Paragraph"/>
      </w:pPr>
    </w:p>
    <w:p w14:paraId="23442850" w14:textId="091BF640" w:rsidR="00BC79F1" w:rsidRPr="00BC79F1" w:rsidRDefault="00BC79F1" w:rsidP="00BC79F1">
      <w:pPr>
        <w:pStyle w:val="09Paragraph"/>
        <w:rPr>
          <w:rFonts w:eastAsiaTheme="minorEastAsia"/>
          <w:sz w:val="20"/>
          <w:szCs w:val="20"/>
          <w:lang w:eastAsia="en-IN" w:bidi="mr-IN"/>
        </w:rPr>
      </w:pPr>
      <m:oMathPara>
        <m:oMath>
          <m:r>
            <w:rPr>
              <w:rFonts w:ascii="Cambria Math" w:eastAsia="Times New Roman" w:hAnsi="Cambria Math" w:cs="Times New Roman"/>
              <w:sz w:val="20"/>
              <w:szCs w:val="20"/>
              <w:lang w:eastAsia="en-IN" w:bidi="mr-IN"/>
            </w:rPr>
            <m:t>Cosine Similarity =</m:t>
          </m:r>
          <m:f>
            <m:fPr>
              <m:ctrlPr>
                <w:rPr>
                  <w:rFonts w:ascii="Cambria Math" w:eastAsia="Times New Roman" w:hAnsi="Cambria Math" w:cs="Times New Roman"/>
                  <w:i/>
                  <w:sz w:val="20"/>
                  <w:szCs w:val="20"/>
                  <w:lang w:eastAsia="en-IN" w:bidi="mr-IN"/>
                </w:rPr>
              </m:ctrlPr>
            </m:fPr>
            <m:num>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u</m:t>
                  </m:r>
                </m:e>
                <m:sub>
                  <m:r>
                    <w:rPr>
                      <w:rFonts w:ascii="Cambria Math" w:eastAsia="Times New Roman" w:hAnsi="Cambria Math" w:cs="Times New Roman"/>
                      <w:sz w:val="20"/>
                      <w:szCs w:val="20"/>
                      <w:lang w:eastAsia="en-IN" w:bidi="mr-IN"/>
                    </w:rPr>
                    <m:t>i</m:t>
                  </m:r>
                </m:sub>
              </m:sSub>
              <m:r>
                <w:rPr>
                  <w:rFonts w:ascii="Cambria Math" w:eastAsia="Times New Roman" w:hAnsi="Cambria Math" w:cs="Times New Roman"/>
                  <w:sz w:val="20"/>
                  <w:szCs w:val="20"/>
                  <w:lang w:eastAsia="en-IN" w:bidi="mr-IN"/>
                </w:rPr>
                <m:t>⋅</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t</m:t>
                  </m:r>
                </m:e>
                <m:sub>
                  <m:r>
                    <w:rPr>
                      <w:rFonts w:ascii="Cambria Math" w:eastAsia="Times New Roman" w:hAnsi="Cambria Math" w:cs="Times New Roman"/>
                      <w:sz w:val="20"/>
                      <w:szCs w:val="20"/>
                      <w:lang w:eastAsia="en-IN" w:bidi="mr-IN"/>
                    </w:rPr>
                    <m:t>j</m:t>
                  </m:r>
                </m:sub>
              </m:sSub>
            </m:num>
            <m:den>
              <m:r>
                <w:rPr>
                  <w:rFonts w:ascii="Cambria Math" w:eastAsia="Times New Roman" w:hAnsi="Cambria Math" w:cs="Times New Roman"/>
                  <w:sz w:val="20"/>
                  <w:szCs w:val="20"/>
                  <w:lang w:eastAsia="en-IN" w:bidi="mr-IN"/>
                </w:rPr>
                <m:t>|</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u</m:t>
                  </m:r>
                </m:e>
                <m:sub>
                  <m:r>
                    <w:rPr>
                      <w:rFonts w:ascii="Cambria Math" w:eastAsia="Times New Roman" w:hAnsi="Cambria Math" w:cs="Times New Roman"/>
                      <w:sz w:val="20"/>
                      <w:szCs w:val="20"/>
                      <w:lang w:eastAsia="en-IN" w:bidi="mr-IN"/>
                    </w:rPr>
                    <m:t>i</m:t>
                  </m:r>
                </m:sub>
              </m:sSub>
              <m:r>
                <w:rPr>
                  <w:rFonts w:ascii="Cambria Math" w:eastAsia="Times New Roman" w:hAnsi="Cambria Math" w:cs="Times New Roman"/>
                  <w:sz w:val="20"/>
                  <w:szCs w:val="20"/>
                  <w:lang w:eastAsia="en-IN" w:bidi="mr-IN"/>
                </w:rPr>
                <m:t>|⋅|</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t</m:t>
                  </m:r>
                </m:e>
                <m:sub>
                  <m:r>
                    <w:rPr>
                      <w:rFonts w:ascii="Cambria Math" w:eastAsia="Times New Roman" w:hAnsi="Cambria Math" w:cs="Times New Roman"/>
                      <w:sz w:val="20"/>
                      <w:szCs w:val="20"/>
                      <w:lang w:eastAsia="en-IN" w:bidi="mr-IN"/>
                    </w:rPr>
                    <m:t>j</m:t>
                  </m:r>
                </m:sub>
              </m:sSub>
              <m:r>
                <w:rPr>
                  <w:rFonts w:ascii="Cambria Math" w:eastAsia="Times New Roman" w:hAnsi="Cambria Math" w:cs="Times New Roman"/>
                  <w:sz w:val="20"/>
                  <w:szCs w:val="20"/>
                  <w:lang w:eastAsia="en-IN" w:bidi="mr-IN"/>
                </w:rPr>
                <m:t>|</m:t>
              </m:r>
            </m:den>
          </m:f>
        </m:oMath>
      </m:oMathPara>
    </w:p>
    <w:p w14:paraId="5148442B" w14:textId="77777777" w:rsidR="00BC79F1" w:rsidRDefault="00BC79F1" w:rsidP="00BC79F1">
      <w:pPr>
        <w:pStyle w:val="09Paragraph"/>
      </w:pPr>
    </w:p>
    <w:p w14:paraId="08CB4C8C" w14:textId="77777777" w:rsidR="00BC79F1" w:rsidRDefault="00BC79F1" w:rsidP="00BC79F1">
      <w:pPr>
        <w:pStyle w:val="09Paragraph"/>
      </w:pPr>
      <w:r>
        <w:t>This measure shows how close user tastes are to item traits.  Also, demographic and content-based traits are combined using weighted sums or neural network layers, which makes sure that both kinds of data are useful for predicting recommendations. This step builds complete models in a planned way that help the mixed recommender model understand both people and things better in a place with many dimensions.</w:t>
      </w:r>
    </w:p>
    <w:p w14:paraId="42415410" w14:textId="77777777" w:rsidR="00BC79F1" w:rsidRDefault="00BC79F1" w:rsidP="00BC79F1">
      <w:pPr>
        <w:pStyle w:val="09Paragraph"/>
        <w:ind w:firstLine="0"/>
      </w:pPr>
    </w:p>
    <w:p w14:paraId="7EE46E6F" w14:textId="77777777" w:rsidR="000F2200" w:rsidRDefault="000F2200" w:rsidP="00BC79F1">
      <w:pPr>
        <w:pStyle w:val="09Paragraph"/>
        <w:ind w:firstLine="0"/>
      </w:pPr>
    </w:p>
    <w:p w14:paraId="5EB2A3AC" w14:textId="77777777" w:rsidR="000F2200" w:rsidRDefault="000F2200" w:rsidP="00BC79F1">
      <w:pPr>
        <w:pStyle w:val="09Paragraph"/>
        <w:ind w:firstLine="0"/>
      </w:pPr>
    </w:p>
    <w:p w14:paraId="7A445545" w14:textId="362B2593" w:rsidR="00BC79F1" w:rsidRDefault="00BC79F1" w:rsidP="00BC79F1">
      <w:pPr>
        <w:pStyle w:val="07HEAD2"/>
        <w:numPr>
          <w:ilvl w:val="1"/>
          <w:numId w:val="3"/>
        </w:numPr>
        <w:ind w:hanging="4482"/>
      </w:pPr>
      <w:r>
        <w:t>Sequential Modeling with Recurrent Neural Networks (RNN)</w:t>
      </w:r>
    </w:p>
    <w:p w14:paraId="2A884409" w14:textId="77777777" w:rsidR="00BC79F1" w:rsidRDefault="00BC79F1" w:rsidP="00BC79F1">
      <w:pPr>
        <w:pStyle w:val="09Paragraph"/>
      </w:pPr>
      <w:r>
        <w:t>In the third step, Recurrent Neural Networks (RNNs) are used to capture the sequential relationships that come up in people's journey habits over time.  Itineraries for trips often have time patterns, where the order of sites seen changes decisions made later on.  RNNs are great for modelling these kinds of events because they can keep secret states that change over time. This lets the model remember what it did in the past when guessing what it will like in the future. Let (xt) denote the input at time step (t). This can include information about past trip places, user behaviour, or the environment.  The RNN changes its hidden state (ht) at each time step based on the following recurrence relation:</w:t>
      </w:r>
    </w:p>
    <w:p w14:paraId="48A6CC6F" w14:textId="23A13EA5" w:rsidR="00BC79F1" w:rsidRPr="00BC79F1" w:rsidRDefault="00BC79F1" w:rsidP="00BC79F1">
      <w:pPr>
        <w:pStyle w:val="09Paragraph"/>
        <w:rPr>
          <w:rFonts w:ascii="Cambria Math" w:eastAsia="Times New Roman" w:hAnsi="Cambria Math" w:cs="Times New Roman"/>
          <w:i/>
          <w:sz w:val="20"/>
          <w:szCs w:val="20"/>
          <w:lang w:eastAsia="en-IN" w:bidi="mr-IN"/>
        </w:rPr>
      </w:pPr>
      <w:r>
        <w:t xml:space="preserve"> </w:t>
      </w:r>
      <w:r w:rsidRPr="00BC79F1">
        <w:rPr>
          <w:rFonts w:ascii="Cambria Math" w:eastAsia="Times New Roman" w:hAnsi="Cambria Math" w:cs="Times New Roman"/>
          <w:i/>
          <w:sz w:val="20"/>
          <w:szCs w:val="20"/>
          <w:lang w:eastAsia="en-IN" w:bidi="mr-IN"/>
        </w:rPr>
        <w:br/>
      </w:r>
      <m:oMathPara>
        <m:oMath>
          <m:r>
            <w:rPr>
              <w:rFonts w:ascii="Cambria Math" w:eastAsia="Times New Roman" w:hAnsi="Cambria Math" w:cs="Times New Roman"/>
              <w:sz w:val="20"/>
              <w:szCs w:val="20"/>
              <w:lang w:eastAsia="en-IN" w:bidi="mr-IN"/>
            </w:rPr>
            <m:t xml:space="preserve">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h</m:t>
              </m:r>
            </m:e>
            <m:sub>
              <m:r>
                <w:rPr>
                  <w:rFonts w:ascii="Cambria Math" w:eastAsia="Times New Roman" w:hAnsi="Cambria Math" w:cs="Times New Roman"/>
                  <w:sz w:val="20"/>
                  <w:szCs w:val="20"/>
                  <w:lang w:eastAsia="en-IN" w:bidi="mr-IN"/>
                </w:rPr>
                <m:t>t</m:t>
              </m:r>
            </m:sub>
          </m:sSub>
          <m:r>
            <w:rPr>
              <w:rFonts w:ascii="Cambria Math" w:eastAsia="Times New Roman" w:hAnsi="Cambria Math" w:cs="Times New Roman"/>
              <w:sz w:val="20"/>
              <w:szCs w:val="20"/>
              <w:lang w:eastAsia="en-IN" w:bidi="mr-IN"/>
            </w:rPr>
            <m:t>=</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W</m:t>
              </m:r>
            </m:e>
            <m:sub>
              <m:r>
                <w:rPr>
                  <w:rFonts w:ascii="Cambria Math" w:eastAsia="Times New Roman" w:hAnsi="Cambria Math" w:cs="Times New Roman"/>
                  <w:sz w:val="20"/>
                  <w:szCs w:val="20"/>
                  <w:lang w:eastAsia="en-IN" w:bidi="mr-IN"/>
                </w:rPr>
                <m:t>h</m:t>
              </m:r>
            </m:sub>
          </m:sSub>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h</m:t>
              </m:r>
            </m:e>
            <m:sub>
              <m:r>
                <w:rPr>
                  <w:rFonts w:ascii="Cambria Math" w:eastAsia="Times New Roman" w:hAnsi="Cambria Math" w:cs="Times New Roman"/>
                  <w:sz w:val="20"/>
                  <w:szCs w:val="20"/>
                  <w:lang w:eastAsia="en-IN" w:bidi="mr-IN"/>
                </w:rPr>
                <m:t>t-1</m:t>
              </m:r>
            </m:sub>
          </m:sSub>
          <m:r>
            <w:rPr>
              <w:rFonts w:ascii="Cambria Math" w:eastAsia="Times New Roman" w:hAnsi="Cambria Math" w:cs="Times New Roman"/>
              <w:sz w:val="20"/>
              <w:szCs w:val="20"/>
              <w:lang w:eastAsia="en-IN" w:bidi="mr-IN"/>
            </w:rPr>
            <m:t>+</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W</m:t>
              </m:r>
            </m:e>
            <m:sub>
              <m:r>
                <w:rPr>
                  <w:rFonts w:ascii="Cambria Math" w:eastAsia="Times New Roman" w:hAnsi="Cambria Math" w:cs="Times New Roman"/>
                  <w:sz w:val="20"/>
                  <w:szCs w:val="20"/>
                  <w:lang w:eastAsia="en-IN" w:bidi="mr-IN"/>
                </w:rPr>
                <m:t>x</m:t>
              </m:r>
            </m:sub>
          </m:sSub>
          <m:r>
            <w:rPr>
              <w:rFonts w:ascii="Cambria Math" w:eastAsia="Times New Roman" w:hAnsi="Cambria Math" w:cs="Times New Roman"/>
              <w:sz w:val="20"/>
              <w:szCs w:val="20"/>
              <w:lang w:eastAsia="en-IN" w:bidi="mr-IN"/>
            </w:rPr>
            <m:t xml:space="preserve">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x</m:t>
              </m:r>
            </m:e>
            <m:sub>
              <m:r>
                <w:rPr>
                  <w:rFonts w:ascii="Cambria Math" w:eastAsia="Times New Roman" w:hAnsi="Cambria Math" w:cs="Times New Roman"/>
                  <w:sz w:val="20"/>
                  <w:szCs w:val="20"/>
                  <w:lang w:eastAsia="en-IN" w:bidi="mr-IN"/>
                </w:rPr>
                <m:t>t</m:t>
              </m:r>
            </m:sub>
          </m:sSub>
          <m:r>
            <w:rPr>
              <w:rFonts w:ascii="Cambria Math" w:eastAsia="Times New Roman" w:hAnsi="Cambria Math" w:cs="Times New Roman"/>
              <w:sz w:val="20"/>
              <w:szCs w:val="20"/>
              <w:lang w:eastAsia="en-IN" w:bidi="mr-IN"/>
            </w:rPr>
            <m:t>+</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b</m:t>
              </m:r>
            </m:e>
            <m:sub>
              <m:r>
                <w:rPr>
                  <w:rFonts w:ascii="Cambria Math" w:eastAsia="Times New Roman" w:hAnsi="Cambria Math" w:cs="Times New Roman"/>
                  <w:sz w:val="20"/>
                  <w:szCs w:val="20"/>
                  <w:lang w:eastAsia="en-IN" w:bidi="mr-IN"/>
                </w:rPr>
                <m:t>h</m:t>
              </m:r>
            </m:sub>
          </m:sSub>
        </m:oMath>
      </m:oMathPara>
    </w:p>
    <w:p w14:paraId="6B37C3AB" w14:textId="77777777" w:rsidR="00BC79F1" w:rsidRDefault="00BC79F1" w:rsidP="00BC79F1">
      <w:pPr>
        <w:pStyle w:val="09Paragraph"/>
      </w:pPr>
    </w:p>
    <w:p w14:paraId="41FD9CE2" w14:textId="77777777" w:rsidR="00BC79F1" w:rsidRDefault="00BC79F1" w:rsidP="00BC79F1">
      <w:pPr>
        <w:pStyle w:val="09Paragraph"/>
      </w:pPr>
      <w:r>
        <w:t xml:space="preserve"> These are the weight matrices: W_h and W_x. The previous hidden state is shown by h_(t-1), and the bias term is shown by b_h.  Most of the time, the function f is a non-linear activation function, like the sigmoid or tanh function. Putting the output layer on top of the hidden state h_t gives you the output yt at each time step:</w:t>
      </w:r>
    </w:p>
    <w:p w14:paraId="31031DDE" w14:textId="77777777" w:rsidR="00BC79F1" w:rsidRDefault="00BC79F1" w:rsidP="00BC79F1">
      <w:pPr>
        <w:pStyle w:val="09Paragraph"/>
      </w:pPr>
    </w:p>
    <w:p w14:paraId="39786CC8" w14:textId="1CA6557D" w:rsidR="00BC79F1" w:rsidRPr="00BC79F1" w:rsidRDefault="00000000" w:rsidP="00BC79F1">
      <w:pPr>
        <w:pStyle w:val="09Paragraph"/>
        <w:rPr>
          <w:rFonts w:eastAsiaTheme="minorEastAsia"/>
          <w:sz w:val="20"/>
          <w:szCs w:val="20"/>
          <w:lang w:eastAsia="en-IN" w:bidi="mr-IN"/>
        </w:rPr>
      </w:pPr>
      <m:oMathPara>
        <m:oMath>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y</m:t>
              </m:r>
            </m:e>
            <m:sub>
              <m:r>
                <w:rPr>
                  <w:rFonts w:ascii="Cambria Math" w:eastAsia="Times New Roman" w:hAnsi="Cambria Math" w:cs="Times New Roman"/>
                  <w:sz w:val="20"/>
                  <w:szCs w:val="20"/>
                  <w:lang w:eastAsia="en-IN" w:bidi="mr-IN"/>
                </w:rPr>
                <m:t>t</m:t>
              </m:r>
            </m:sub>
          </m:sSub>
          <m:r>
            <w:rPr>
              <w:rFonts w:ascii="Cambria Math" w:eastAsia="Times New Roman" w:hAnsi="Cambria Math" w:cs="Times New Roman"/>
              <w:sz w:val="20"/>
              <w:szCs w:val="20"/>
              <w:lang w:eastAsia="en-IN" w:bidi="mr-IN"/>
            </w:rPr>
            <m:t xml:space="preserve">=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W</m:t>
              </m:r>
            </m:e>
            <m:sub>
              <m:r>
                <w:rPr>
                  <w:rFonts w:ascii="Cambria Math" w:eastAsia="Times New Roman" w:hAnsi="Cambria Math" w:cs="Times New Roman"/>
                  <w:sz w:val="20"/>
                  <w:szCs w:val="20"/>
                  <w:lang w:eastAsia="en-IN" w:bidi="mr-IN"/>
                </w:rPr>
                <m:t>y</m:t>
              </m:r>
            </m:sub>
          </m:sSub>
          <m:r>
            <w:rPr>
              <w:rFonts w:ascii="Cambria Math" w:eastAsia="Times New Roman" w:hAnsi="Cambria Math" w:cs="Times New Roman"/>
              <w:sz w:val="20"/>
              <w:szCs w:val="20"/>
              <w:lang w:eastAsia="en-IN" w:bidi="mr-IN"/>
            </w:rPr>
            <m:t xml:space="preserve">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h</m:t>
              </m:r>
            </m:e>
            <m:sub>
              <m:r>
                <w:rPr>
                  <w:rFonts w:ascii="Cambria Math" w:eastAsia="Times New Roman" w:hAnsi="Cambria Math" w:cs="Times New Roman"/>
                  <w:sz w:val="20"/>
                  <w:szCs w:val="20"/>
                  <w:lang w:eastAsia="en-IN" w:bidi="mr-IN"/>
                </w:rPr>
                <m:t>t</m:t>
              </m:r>
            </m:sub>
          </m:sSub>
          <m:r>
            <w:rPr>
              <w:rFonts w:ascii="Cambria Math" w:eastAsia="Times New Roman" w:hAnsi="Cambria Math" w:cs="Times New Roman"/>
              <w:sz w:val="20"/>
              <w:szCs w:val="20"/>
              <w:lang w:eastAsia="en-IN" w:bidi="mr-IN"/>
            </w:rPr>
            <m:t>+</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b</m:t>
              </m:r>
            </m:e>
            <m:sub>
              <m:r>
                <w:rPr>
                  <w:rFonts w:ascii="Cambria Math" w:eastAsia="Times New Roman" w:hAnsi="Cambria Math" w:cs="Times New Roman"/>
                  <w:sz w:val="20"/>
                  <w:szCs w:val="20"/>
                  <w:lang w:eastAsia="en-IN" w:bidi="mr-IN"/>
                </w:rPr>
                <m:t>y</m:t>
              </m:r>
            </m:sub>
          </m:sSub>
        </m:oMath>
      </m:oMathPara>
    </w:p>
    <w:p w14:paraId="4478CB6D" w14:textId="77777777" w:rsidR="00BC79F1" w:rsidRPr="00BC79F1" w:rsidRDefault="00BC79F1" w:rsidP="00BC79F1">
      <w:pPr>
        <w:pStyle w:val="09Paragraph"/>
        <w:rPr>
          <w:rFonts w:eastAsiaTheme="minorEastAsia"/>
        </w:rPr>
      </w:pPr>
    </w:p>
    <w:p w14:paraId="5BF216F6" w14:textId="77777777" w:rsidR="00BC79F1" w:rsidRDefault="00BC79F1" w:rsidP="00BC79F1">
      <w:pPr>
        <w:pStyle w:val="09Paragraph"/>
      </w:pPr>
      <w:r>
        <w:t>which is made up of the output bias b_y and the weight matrix W_y.  The result y_t can be a forecast grade or the chance of going to a certain location. When RNNs are trained on long sequences, the disappearing gradient problem can happen. To fix this, Long Short-Term Memory (LSTM) or Gated Recurrent Units (GRUs) can be used for long-term relationships.  Gating systems are built into these designs to control the flow of information over time:</w:t>
      </w:r>
    </w:p>
    <w:p w14:paraId="7167C131" w14:textId="1B5D2873" w:rsidR="00BC79F1" w:rsidRDefault="00000000" w:rsidP="00BC79F1">
      <w:pPr>
        <w:pStyle w:val="09Paragraph"/>
      </w:pPr>
      <m:oMathPara>
        <m:oMath>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f</m:t>
              </m:r>
            </m:e>
            <m:sub>
              <m:r>
                <w:rPr>
                  <w:rFonts w:ascii="Cambria Math" w:eastAsia="Times New Roman" w:hAnsi="Cambria Math" w:cs="Times New Roman"/>
                  <w:sz w:val="20"/>
                  <w:szCs w:val="20"/>
                  <w:lang w:eastAsia="en-IN" w:bidi="mr-IN"/>
                </w:rPr>
                <m:t>t</m:t>
              </m:r>
            </m:sub>
          </m:sSub>
          <m:r>
            <w:rPr>
              <w:rFonts w:ascii="Cambria Math" w:eastAsia="Times New Roman" w:hAnsi="Cambria Math" w:cs="Times New Roman"/>
              <w:sz w:val="20"/>
              <w:szCs w:val="20"/>
              <w:lang w:eastAsia="en-IN" w:bidi="mr-IN"/>
            </w:rPr>
            <m:t xml:space="preserve"> =σ(</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W</m:t>
              </m:r>
            </m:e>
            <m:sub>
              <m:r>
                <w:rPr>
                  <w:rFonts w:ascii="Cambria Math" w:eastAsia="Times New Roman" w:hAnsi="Cambria Math" w:cs="Times New Roman"/>
                  <w:sz w:val="20"/>
                  <w:szCs w:val="20"/>
                  <w:lang w:eastAsia="en-IN" w:bidi="mr-IN"/>
                </w:rPr>
                <m:t>f</m:t>
              </m:r>
            </m:sub>
          </m:sSub>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x</m:t>
              </m:r>
            </m:e>
            <m:sub>
              <m:r>
                <w:rPr>
                  <w:rFonts w:ascii="Cambria Math" w:eastAsia="Times New Roman" w:hAnsi="Cambria Math" w:cs="Times New Roman"/>
                  <w:sz w:val="20"/>
                  <w:szCs w:val="20"/>
                  <w:lang w:eastAsia="en-IN" w:bidi="mr-IN"/>
                </w:rPr>
                <m:t>t</m:t>
              </m:r>
            </m:sub>
          </m:sSub>
          <m:r>
            <w:rPr>
              <w:rFonts w:ascii="Cambria Math" w:eastAsia="Times New Roman" w:hAnsi="Cambria Math" w:cs="Times New Roman"/>
              <w:sz w:val="20"/>
              <w:szCs w:val="20"/>
              <w:lang w:eastAsia="en-IN" w:bidi="mr-IN"/>
            </w:rPr>
            <m:t xml:space="preserve">+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U</m:t>
              </m:r>
            </m:e>
            <m:sub>
              <m:r>
                <w:rPr>
                  <w:rFonts w:ascii="Cambria Math" w:eastAsia="Times New Roman" w:hAnsi="Cambria Math" w:cs="Times New Roman"/>
                  <w:sz w:val="20"/>
                  <w:szCs w:val="20"/>
                  <w:lang w:eastAsia="en-IN" w:bidi="mr-IN"/>
                </w:rPr>
                <m:t>f</m:t>
              </m:r>
            </m:sub>
          </m:sSub>
          <m:r>
            <w:rPr>
              <w:rFonts w:ascii="Cambria Math" w:eastAsia="Times New Roman" w:hAnsi="Cambria Math" w:cs="Times New Roman"/>
              <w:sz w:val="20"/>
              <w:szCs w:val="20"/>
              <w:lang w:eastAsia="en-IN" w:bidi="mr-IN"/>
            </w:rPr>
            <m:t xml:space="preserve">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h</m:t>
              </m:r>
            </m:e>
            <m:sub>
              <m:r>
                <w:rPr>
                  <w:rFonts w:ascii="Cambria Math" w:eastAsia="Times New Roman" w:hAnsi="Cambria Math" w:cs="Times New Roman"/>
                  <w:sz w:val="20"/>
                  <w:szCs w:val="20"/>
                  <w:lang w:eastAsia="en-IN" w:bidi="mr-IN"/>
                </w:rPr>
                <m:t>t-1</m:t>
              </m:r>
            </m:sub>
          </m:sSub>
          <m:r>
            <w:rPr>
              <w:rFonts w:ascii="Cambria Math" w:eastAsia="Times New Roman" w:hAnsi="Cambria Math" w:cs="Times New Roman"/>
              <w:sz w:val="20"/>
              <w:szCs w:val="20"/>
              <w:lang w:eastAsia="en-IN" w:bidi="mr-IN"/>
            </w:rPr>
            <m:t xml:space="preserve">+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b</m:t>
              </m:r>
            </m:e>
            <m:sub>
              <m:r>
                <w:rPr>
                  <w:rFonts w:ascii="Cambria Math" w:eastAsia="Times New Roman" w:hAnsi="Cambria Math" w:cs="Times New Roman"/>
                  <w:sz w:val="20"/>
                  <w:szCs w:val="20"/>
                  <w:lang w:eastAsia="en-IN" w:bidi="mr-IN"/>
                </w:rPr>
                <m:t>f</m:t>
              </m:r>
            </m:sub>
          </m:sSub>
        </m:oMath>
      </m:oMathPara>
    </w:p>
    <w:p w14:paraId="346B6F3C" w14:textId="1CAA6BAC" w:rsidR="00BC79F1" w:rsidRPr="00BC79F1" w:rsidRDefault="00000000" w:rsidP="00BC79F1">
      <w:pPr>
        <w:pStyle w:val="09Paragraph"/>
        <w:rPr>
          <w:rFonts w:eastAsiaTheme="minorEastAsia"/>
          <w:sz w:val="20"/>
          <w:szCs w:val="20"/>
          <w:lang w:eastAsia="en-IN" w:bidi="mr-IN"/>
        </w:rPr>
      </w:pPr>
      <m:oMathPara>
        <m:oMath>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i</m:t>
              </m:r>
            </m:e>
            <m:sub>
              <m:r>
                <w:rPr>
                  <w:rFonts w:ascii="Cambria Math" w:eastAsia="Times New Roman" w:hAnsi="Cambria Math" w:cs="Times New Roman"/>
                  <w:sz w:val="20"/>
                  <w:szCs w:val="20"/>
                  <w:lang w:eastAsia="en-IN" w:bidi="mr-IN"/>
                </w:rPr>
                <m:t>t</m:t>
              </m:r>
            </m:sub>
          </m:sSub>
          <m:r>
            <w:rPr>
              <w:rFonts w:ascii="Cambria Math" w:eastAsia="Times New Roman" w:hAnsi="Cambria Math" w:cs="Times New Roman"/>
              <w:sz w:val="20"/>
              <w:szCs w:val="20"/>
              <w:lang w:eastAsia="en-IN" w:bidi="mr-IN"/>
            </w:rPr>
            <m:t>=σ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W</m:t>
              </m:r>
            </m:e>
            <m:sub>
              <m:r>
                <w:rPr>
                  <w:rFonts w:ascii="Cambria Math" w:eastAsia="Times New Roman" w:hAnsi="Cambria Math" w:cs="Times New Roman"/>
                  <w:sz w:val="20"/>
                  <w:szCs w:val="20"/>
                  <w:lang w:eastAsia="en-IN" w:bidi="mr-IN"/>
                </w:rPr>
                <m:t>i</m:t>
              </m:r>
            </m:sub>
          </m:sSub>
          <m:r>
            <w:rPr>
              <w:rFonts w:ascii="Cambria Math" w:eastAsia="Times New Roman" w:hAnsi="Cambria Math" w:cs="Times New Roman"/>
              <w:sz w:val="20"/>
              <w:szCs w:val="20"/>
              <w:lang w:eastAsia="en-IN" w:bidi="mr-IN"/>
            </w:rPr>
            <m:t xml:space="preserve">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x</m:t>
              </m:r>
            </m:e>
            <m:sub>
              <m:r>
                <w:rPr>
                  <w:rFonts w:ascii="Cambria Math" w:eastAsia="Times New Roman" w:hAnsi="Cambria Math" w:cs="Times New Roman"/>
                  <w:sz w:val="20"/>
                  <w:szCs w:val="20"/>
                  <w:lang w:eastAsia="en-IN" w:bidi="mr-IN"/>
                </w:rPr>
                <m:t>t</m:t>
              </m:r>
            </m:sub>
          </m:sSub>
          <m:r>
            <w:rPr>
              <w:rFonts w:ascii="Cambria Math" w:eastAsia="Times New Roman" w:hAnsi="Cambria Math" w:cs="Times New Roman"/>
              <w:sz w:val="20"/>
              <w:szCs w:val="20"/>
              <w:lang w:eastAsia="en-IN" w:bidi="mr-IN"/>
            </w:rPr>
            <m:t xml:space="preserve">+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U</m:t>
              </m:r>
            </m:e>
            <m:sub>
              <m:r>
                <w:rPr>
                  <w:rFonts w:ascii="Cambria Math" w:eastAsia="Times New Roman" w:hAnsi="Cambria Math" w:cs="Times New Roman"/>
                  <w:sz w:val="20"/>
                  <w:szCs w:val="20"/>
                  <w:lang w:eastAsia="en-IN" w:bidi="mr-IN"/>
                </w:rPr>
                <m:t>i</m:t>
              </m:r>
            </m:sub>
          </m:sSub>
          <m:r>
            <w:rPr>
              <w:rFonts w:ascii="Cambria Math" w:eastAsia="Times New Roman" w:hAnsi="Cambria Math" w:cs="Times New Roman"/>
              <w:sz w:val="20"/>
              <w:szCs w:val="20"/>
              <w:lang w:eastAsia="en-IN" w:bidi="mr-IN"/>
            </w:rPr>
            <m:t xml:space="preserve">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h</m:t>
              </m:r>
            </m:e>
            <m:sub>
              <m:r>
                <w:rPr>
                  <w:rFonts w:ascii="Cambria Math" w:eastAsia="Times New Roman" w:hAnsi="Cambria Math" w:cs="Times New Roman"/>
                  <w:sz w:val="20"/>
                  <w:szCs w:val="20"/>
                  <w:lang w:eastAsia="en-IN" w:bidi="mr-IN"/>
                </w:rPr>
                <m:t>t-1</m:t>
              </m:r>
            </m:sub>
          </m:sSub>
          <m:r>
            <w:rPr>
              <w:rFonts w:ascii="Cambria Math" w:eastAsia="Times New Roman" w:hAnsi="Cambria Math" w:cs="Times New Roman"/>
              <w:sz w:val="20"/>
              <w:szCs w:val="20"/>
              <w:lang w:eastAsia="en-IN" w:bidi="mr-IN"/>
            </w:rPr>
            <m:t xml:space="preserve">+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b</m:t>
              </m:r>
            </m:e>
            <m:sub>
              <m:r>
                <w:rPr>
                  <w:rFonts w:ascii="Cambria Math" w:eastAsia="Times New Roman" w:hAnsi="Cambria Math" w:cs="Times New Roman"/>
                  <w:sz w:val="20"/>
                  <w:szCs w:val="20"/>
                  <w:lang w:eastAsia="en-IN" w:bidi="mr-IN"/>
                </w:rPr>
                <m:t>i</m:t>
              </m:r>
            </m:sub>
          </m:sSub>
          <m:r>
            <w:rPr>
              <w:rFonts w:ascii="Cambria Math" w:eastAsia="Times New Roman" w:hAnsi="Cambria Math" w:cs="Times New Roman"/>
              <w:sz w:val="20"/>
              <w:szCs w:val="20"/>
              <w:lang w:eastAsia="en-IN" w:bidi="mr-IN"/>
            </w:rPr>
            <m:t>)</m:t>
          </m:r>
        </m:oMath>
      </m:oMathPara>
    </w:p>
    <w:p w14:paraId="79D7DB57" w14:textId="77777777" w:rsidR="00BC79F1" w:rsidRDefault="00BC79F1" w:rsidP="00BC79F1">
      <w:pPr>
        <w:pStyle w:val="09Paragraph"/>
      </w:pPr>
    </w:p>
    <w:p w14:paraId="18972325" w14:textId="77777777" w:rsidR="00BC79F1" w:rsidRDefault="00BC79F1" w:rsidP="00BC79F1">
      <w:pPr>
        <w:pStyle w:val="09Paragraph"/>
      </w:pPr>
      <w:r>
        <w:t xml:space="preserve"> where f_t is the forget gate, it is the input gate, and Wf, Uf,Wi, Ui are weight matrices.  Over time, these gates teach the model what information to remember and what information to forget. This makes it better at dealing with long-term changes in human behaviour. </w:t>
      </w:r>
    </w:p>
    <w:p w14:paraId="3B3C1410" w14:textId="77777777" w:rsidR="00BC79F1" w:rsidRDefault="00BC79F1" w:rsidP="00BC79F1">
      <w:pPr>
        <w:pStyle w:val="09Paragraph"/>
        <w:ind w:firstLine="0"/>
      </w:pPr>
    </w:p>
    <w:p w14:paraId="792C0DD1" w14:textId="315E9665" w:rsidR="00BC79F1" w:rsidRDefault="00BC79F1" w:rsidP="00BC79F1">
      <w:pPr>
        <w:pStyle w:val="07HEAD2"/>
        <w:numPr>
          <w:ilvl w:val="1"/>
          <w:numId w:val="3"/>
        </w:numPr>
        <w:ind w:hanging="4482"/>
      </w:pPr>
      <w:r>
        <w:t>Hybrid Recommendation System Design</w:t>
      </w:r>
    </w:p>
    <w:p w14:paraId="2A1B00CA" w14:textId="77777777" w:rsidR="00BC79F1" w:rsidRDefault="00BC79F1" w:rsidP="00BC79F1">
      <w:pPr>
        <w:pStyle w:val="09Paragraph"/>
      </w:pPr>
      <w:r>
        <w:t xml:space="preserve">In the fourth step, a mixed suggestion system is made by mixing methods for joint filtering and content-based filtering.  Content-based filtering uses the qualities of an item to suggest similar items, while collaborative filtering uses what other users have liked to guess what an individual user might like.  </w:t>
      </w:r>
    </w:p>
    <w:p w14:paraId="68FA1494" w14:textId="437D14A0" w:rsidR="00BC79F1" w:rsidRDefault="00BC79F1" w:rsidP="000F2200">
      <w:pPr>
        <w:pStyle w:val="10Table-Figure-Header"/>
      </w:pPr>
      <w:r>
        <w:t xml:space="preserve"> </w:t>
      </w:r>
      <w:r w:rsidR="000F2200">
        <w:t>Figure 2</w:t>
      </w:r>
    </w:p>
    <w:p w14:paraId="3194FC9E" w14:textId="1777E506" w:rsidR="000F2200" w:rsidRPr="000F2200" w:rsidRDefault="000F2200" w:rsidP="000F2200">
      <w:pPr>
        <w:pStyle w:val="Heading3"/>
        <w:jc w:val="center"/>
      </w:pPr>
      <w:r w:rsidRPr="000F2200">
        <w:rPr>
          <w:noProof/>
        </w:rPr>
        <w:drawing>
          <wp:inline distT="0" distB="0" distL="0" distR="0" wp14:anchorId="6D99C615" wp14:editId="239092F6">
            <wp:extent cx="4275848" cy="2094931"/>
            <wp:effectExtent l="0" t="0" r="0" b="635"/>
            <wp:docPr id="231043793" name="Picture 1" descr="system design of hybrid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43793" name="Picture 1" descr="system design of hybrid recommendation"/>
                    <pic:cNvPicPr/>
                  </pic:nvPicPr>
                  <pic:blipFill>
                    <a:blip r:embed="rId30"/>
                    <a:stretch>
                      <a:fillRect/>
                    </a:stretch>
                  </pic:blipFill>
                  <pic:spPr>
                    <a:xfrm>
                      <a:off x="0" y="0"/>
                      <a:ext cx="4281792" cy="2097843"/>
                    </a:xfrm>
                    <a:prstGeom prst="rect">
                      <a:avLst/>
                    </a:prstGeom>
                  </pic:spPr>
                </pic:pic>
              </a:graphicData>
            </a:graphic>
          </wp:inline>
        </w:drawing>
      </w:r>
    </w:p>
    <w:p w14:paraId="5CF471BE" w14:textId="4F8528BA" w:rsidR="00BC79F1" w:rsidRDefault="000F2200" w:rsidP="000F2200">
      <w:pPr>
        <w:pStyle w:val="Caption"/>
        <w:jc w:val="center"/>
      </w:pPr>
      <w:bookmarkStart w:id="3" w:name="_Ref218071737"/>
      <w:r>
        <w:t xml:space="preserve">Figure </w:t>
      </w:r>
      <w:fldSimple w:instr=" SEQ Figure \* ARABIC ">
        <w:r>
          <w:rPr>
            <w:noProof/>
          </w:rPr>
          <w:t>2</w:t>
        </w:r>
      </w:fldSimple>
      <w:bookmarkEnd w:id="3"/>
      <w:r>
        <w:t xml:space="preserve"> </w:t>
      </w:r>
      <w:r w:rsidR="00BC79F1" w:rsidRPr="000F2200">
        <w:rPr>
          <w:b w:val="0"/>
          <w:bCs/>
        </w:rPr>
        <w:t>system design of hybrid recommendation</w:t>
      </w:r>
    </w:p>
    <w:p w14:paraId="28BC6928" w14:textId="538BF675" w:rsidR="00BC79F1" w:rsidRDefault="00BC79F1" w:rsidP="00BC79F1">
      <w:pPr>
        <w:pStyle w:val="09Paragraph"/>
      </w:pPr>
      <w:r>
        <w:lastRenderedPageBreak/>
        <w:t xml:space="preserve">The hybrid model as illustrated in </w:t>
      </w:r>
      <w:r w:rsidR="00F34C4B" w:rsidRPr="00F34C4B">
        <w:rPr>
          <w:color w:val="00B0F0"/>
        </w:rPr>
        <w:fldChar w:fldCharType="begin"/>
      </w:r>
      <w:r w:rsidR="00F34C4B" w:rsidRPr="00F34C4B">
        <w:rPr>
          <w:color w:val="00B0F0"/>
        </w:rPr>
        <w:instrText xml:space="preserve"> REF _Ref218071737 \h </w:instrText>
      </w:r>
      <w:r w:rsidR="00F34C4B" w:rsidRPr="00F34C4B">
        <w:rPr>
          <w:color w:val="00B0F0"/>
        </w:rPr>
      </w:r>
      <w:r w:rsidR="00F34C4B" w:rsidRPr="00F34C4B">
        <w:rPr>
          <w:color w:val="00B0F0"/>
        </w:rPr>
        <w:fldChar w:fldCharType="separate"/>
      </w:r>
      <w:r w:rsidR="00F34C4B" w:rsidRPr="00F34C4B">
        <w:rPr>
          <w:color w:val="00B0F0"/>
        </w:rPr>
        <w:t xml:space="preserve">Figure </w:t>
      </w:r>
      <w:r w:rsidR="00F34C4B" w:rsidRPr="00F34C4B">
        <w:rPr>
          <w:noProof/>
          <w:color w:val="00B0F0"/>
        </w:rPr>
        <w:t>2</w:t>
      </w:r>
      <w:r w:rsidR="00F34C4B" w:rsidRPr="00F34C4B">
        <w:rPr>
          <w:color w:val="00B0F0"/>
        </w:rPr>
        <w:fldChar w:fldCharType="end"/>
      </w:r>
      <w:r>
        <w:t xml:space="preserve"> tries to improve advice quality by taking the best parts of both methods and putting them together. It's called r_i and it shows the rating vector for user i with each item's rate shown by (r_ij).  Collaboration filtering is usually based on how users and items engage. To figure out the prediction (r_ij ) ̂ of the rating for user i on item  j, we do the following:</w:t>
      </w:r>
    </w:p>
    <w:p w14:paraId="5F1AE2EB" w14:textId="76C8D200" w:rsidR="00BC79F1" w:rsidRPr="000F2200" w:rsidRDefault="00000000" w:rsidP="00BC79F1">
      <w:pPr>
        <w:pStyle w:val="09Paragraph"/>
        <w:rPr>
          <w:rFonts w:eastAsiaTheme="minorEastAsia"/>
          <w:sz w:val="20"/>
          <w:szCs w:val="20"/>
          <w:lang w:eastAsia="en-IN" w:bidi="mr-IN"/>
        </w:rPr>
      </w:pPr>
      <m:oMathPara>
        <m:oMath>
          <m:acc>
            <m:accPr>
              <m:ctrlPr>
                <w:rPr>
                  <w:rFonts w:ascii="Cambria Math" w:eastAsia="Times New Roman" w:hAnsi="Cambria Math" w:cs="Times New Roman"/>
                  <w:i/>
                  <w:sz w:val="20"/>
                  <w:szCs w:val="20"/>
                  <w:lang w:eastAsia="en-IN" w:bidi="mr-IN"/>
                </w:rPr>
              </m:ctrlPr>
            </m:accPr>
            <m:e>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r</m:t>
                  </m:r>
                </m:e>
                <m:sub>
                  <m:r>
                    <w:rPr>
                      <w:rFonts w:ascii="Cambria Math" w:eastAsia="Times New Roman" w:hAnsi="Cambria Math" w:cs="Times New Roman"/>
                      <w:sz w:val="20"/>
                      <w:szCs w:val="20"/>
                      <w:lang w:eastAsia="en-IN" w:bidi="mr-IN"/>
                    </w:rPr>
                    <m:t>ij</m:t>
                  </m:r>
                </m:sub>
              </m:sSub>
            </m:e>
          </m:acc>
          <m:r>
            <w:rPr>
              <w:rFonts w:ascii="Cambria Math" w:eastAsia="Times New Roman" w:hAnsi="Cambria Math" w:cs="Times New Roman"/>
              <w:sz w:val="20"/>
              <w:szCs w:val="20"/>
              <w:lang w:eastAsia="en-IN" w:bidi="mr-IN"/>
            </w:rPr>
            <m:t>=</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u</m:t>
              </m:r>
            </m:e>
            <m:sub>
              <m:r>
                <w:rPr>
                  <w:rFonts w:ascii="Cambria Math" w:eastAsia="Times New Roman" w:hAnsi="Cambria Math" w:cs="Times New Roman"/>
                  <w:sz w:val="20"/>
                  <w:szCs w:val="20"/>
                  <w:lang w:eastAsia="en-IN" w:bidi="mr-IN"/>
                </w:rPr>
                <m:t>i</m:t>
              </m:r>
            </m:sub>
          </m:sSub>
          <m:r>
            <w:rPr>
              <w:rFonts w:ascii="Cambria Math" w:eastAsia="Times New Roman" w:hAnsi="Cambria Math" w:cs="Times New Roman"/>
              <w:sz w:val="20"/>
              <w:szCs w:val="20"/>
              <w:lang w:eastAsia="en-IN" w:bidi="mr-IN"/>
            </w:rPr>
            <m:t>⋅</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v</m:t>
              </m:r>
            </m:e>
            <m:sub>
              <m:r>
                <w:rPr>
                  <w:rFonts w:ascii="Cambria Math" w:eastAsia="Times New Roman" w:hAnsi="Cambria Math" w:cs="Times New Roman"/>
                  <w:sz w:val="20"/>
                  <w:szCs w:val="20"/>
                  <w:lang w:eastAsia="en-IN" w:bidi="mr-IN"/>
                </w:rPr>
                <m:t>j</m:t>
              </m:r>
            </m:sub>
          </m:sSub>
        </m:oMath>
      </m:oMathPara>
    </w:p>
    <w:p w14:paraId="05CE0109" w14:textId="77777777" w:rsidR="000F2200" w:rsidRPr="000F2200" w:rsidRDefault="000F2200" w:rsidP="00BC79F1">
      <w:pPr>
        <w:pStyle w:val="09Paragraph"/>
        <w:rPr>
          <w:rFonts w:eastAsiaTheme="minorEastAsia"/>
        </w:rPr>
      </w:pPr>
    </w:p>
    <w:p w14:paraId="258044D6" w14:textId="77777777" w:rsidR="00BC79F1" w:rsidRDefault="00BC79F1" w:rsidP="00BC79F1">
      <w:pPr>
        <w:pStyle w:val="09Paragraph"/>
      </w:pPr>
      <w:r>
        <w:t xml:space="preserve"> The latent factor vector for user i is u_i and the latent factor vector for item j is v_j. Content-based screening uses things about an item, like its title, description, or characteristics, to suggest other items that are related.  To find out how similar two things are, j and k, use cosine similarity:</w:t>
      </w:r>
    </w:p>
    <w:p w14:paraId="6E53FF41" w14:textId="77777777" w:rsidR="000F2200" w:rsidRDefault="000F2200" w:rsidP="00BC79F1">
      <w:pPr>
        <w:pStyle w:val="09Paragraph"/>
      </w:pPr>
    </w:p>
    <w:p w14:paraId="44DD9C0F" w14:textId="0829A1C8" w:rsidR="00BC79F1" w:rsidRPr="000F2200" w:rsidRDefault="000F2200" w:rsidP="00BC79F1">
      <w:pPr>
        <w:pStyle w:val="09Paragraph"/>
        <w:rPr>
          <w:rFonts w:eastAsiaTheme="minorEastAsia"/>
          <w:sz w:val="20"/>
          <w:szCs w:val="20"/>
          <w:lang w:eastAsia="en-IN" w:bidi="mr-IN"/>
        </w:rPr>
      </w:pPr>
      <m:oMathPara>
        <m:oMath>
          <m:r>
            <w:rPr>
              <w:rFonts w:ascii="Cambria Math" w:eastAsia="Times New Roman" w:hAnsi="Cambria Math" w:cs="Times New Roman"/>
              <w:sz w:val="20"/>
              <w:szCs w:val="20"/>
              <w:lang w:eastAsia="en-IN" w:bidi="mr-IN"/>
            </w:rPr>
            <m:t>sim</m:t>
          </m:r>
          <m:d>
            <m:dPr>
              <m:ctrlPr>
                <w:rPr>
                  <w:rFonts w:ascii="Cambria Math" w:eastAsia="Times New Roman" w:hAnsi="Cambria Math" w:cs="Times New Roman"/>
                  <w:i/>
                  <w:sz w:val="20"/>
                  <w:szCs w:val="20"/>
                  <w:lang w:eastAsia="en-IN" w:bidi="mr-IN"/>
                </w:rPr>
              </m:ctrlPr>
            </m:dPr>
            <m:e>
              <m:r>
                <w:rPr>
                  <w:rFonts w:ascii="Cambria Math" w:eastAsia="Times New Roman" w:hAnsi="Cambria Math" w:cs="Times New Roman"/>
                  <w:sz w:val="20"/>
                  <w:szCs w:val="20"/>
                  <w:lang w:eastAsia="en-IN" w:bidi="mr-IN"/>
                </w:rPr>
                <m:t>j, k</m:t>
              </m:r>
            </m:e>
          </m:d>
          <m:r>
            <w:rPr>
              <w:rFonts w:ascii="Cambria Math" w:eastAsia="Times New Roman" w:hAnsi="Cambria Math" w:cs="Times New Roman"/>
              <w:sz w:val="20"/>
              <w:szCs w:val="20"/>
              <w:lang w:eastAsia="en-IN" w:bidi="mr-IN"/>
            </w:rPr>
            <m:t>=</m:t>
          </m:r>
          <m:f>
            <m:fPr>
              <m:ctrlPr>
                <w:rPr>
                  <w:rFonts w:ascii="Cambria Math" w:eastAsia="Times New Roman" w:hAnsi="Cambria Math" w:cs="Times New Roman"/>
                  <w:i/>
                  <w:sz w:val="20"/>
                  <w:szCs w:val="20"/>
                  <w:lang w:eastAsia="en-IN" w:bidi="mr-IN"/>
                </w:rPr>
              </m:ctrlPr>
            </m:fPr>
            <m:num>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f</m:t>
                  </m:r>
                </m:e>
                <m:sub>
                  <m:r>
                    <w:rPr>
                      <w:rFonts w:ascii="Cambria Math" w:eastAsia="Times New Roman" w:hAnsi="Cambria Math" w:cs="Times New Roman"/>
                      <w:sz w:val="20"/>
                      <w:szCs w:val="20"/>
                      <w:lang w:eastAsia="en-IN" w:bidi="mr-IN"/>
                    </w:rPr>
                    <m:t>j</m:t>
                  </m:r>
                </m:sub>
              </m:sSub>
              <m:r>
                <w:rPr>
                  <w:rFonts w:ascii="Cambria Math" w:eastAsia="Times New Roman" w:hAnsi="Cambria Math" w:cs="Times New Roman"/>
                  <w:sz w:val="20"/>
                  <w:szCs w:val="20"/>
                  <w:lang w:eastAsia="en-IN" w:bidi="mr-IN"/>
                </w:rPr>
                <m:t xml:space="preserve">⋅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f</m:t>
                  </m:r>
                </m:e>
                <m:sub>
                  <m:r>
                    <w:rPr>
                      <w:rFonts w:ascii="Cambria Math" w:eastAsia="Times New Roman" w:hAnsi="Cambria Math" w:cs="Times New Roman"/>
                      <w:sz w:val="20"/>
                      <w:szCs w:val="20"/>
                      <w:lang w:eastAsia="en-IN" w:bidi="mr-IN"/>
                    </w:rPr>
                    <m:t>k</m:t>
                  </m:r>
                </m:sub>
              </m:sSub>
            </m:num>
            <m:den>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|f</m:t>
                  </m:r>
                </m:e>
                <m:sub>
                  <m:r>
                    <w:rPr>
                      <w:rFonts w:ascii="Cambria Math" w:eastAsia="Times New Roman" w:hAnsi="Cambria Math" w:cs="Times New Roman"/>
                      <w:sz w:val="20"/>
                      <w:szCs w:val="20"/>
                      <w:lang w:eastAsia="en-IN" w:bidi="mr-IN"/>
                    </w:rPr>
                    <m:t>j</m:t>
                  </m:r>
                </m:sub>
              </m:sSub>
              <m:r>
                <w:rPr>
                  <w:rFonts w:ascii="Cambria Math" w:eastAsia="Times New Roman" w:hAnsi="Cambria Math" w:cs="Times New Roman"/>
                  <w:sz w:val="20"/>
                  <w:szCs w:val="20"/>
                  <w:lang w:eastAsia="en-IN" w:bidi="mr-IN"/>
                </w:rPr>
                <m:t>|⋅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f</m:t>
                  </m:r>
                </m:e>
                <m:sub>
                  <m:r>
                    <w:rPr>
                      <w:rFonts w:ascii="Cambria Math" w:eastAsia="Times New Roman" w:hAnsi="Cambria Math" w:cs="Times New Roman"/>
                      <w:sz w:val="20"/>
                      <w:szCs w:val="20"/>
                      <w:lang w:eastAsia="en-IN" w:bidi="mr-IN"/>
                    </w:rPr>
                    <m:t>k</m:t>
                  </m:r>
                </m:sub>
              </m:sSub>
              <m:r>
                <w:rPr>
                  <w:rFonts w:ascii="Cambria Math" w:eastAsia="Times New Roman" w:hAnsi="Cambria Math" w:cs="Times New Roman"/>
                  <w:sz w:val="20"/>
                  <w:szCs w:val="20"/>
                  <w:lang w:eastAsia="en-IN" w:bidi="mr-IN"/>
                </w:rPr>
                <m:t>|</m:t>
              </m:r>
            </m:den>
          </m:f>
        </m:oMath>
      </m:oMathPara>
    </w:p>
    <w:p w14:paraId="57BFC654" w14:textId="77777777" w:rsidR="000F2200" w:rsidRPr="000F2200" w:rsidRDefault="000F2200" w:rsidP="00BC79F1">
      <w:pPr>
        <w:pStyle w:val="09Paragraph"/>
        <w:rPr>
          <w:rFonts w:eastAsiaTheme="minorEastAsia"/>
        </w:rPr>
      </w:pPr>
    </w:p>
    <w:p w14:paraId="04B8CEE2" w14:textId="77777777" w:rsidR="00BC79F1" w:rsidRDefault="00BC79F1" w:rsidP="00BC79F1">
      <w:pPr>
        <w:pStyle w:val="09Paragraph"/>
      </w:pPr>
      <w:r>
        <w:t xml:space="preserve"> In this case, f_j and f_k are the feature vectors of things j and k. The mixed suggestion model takes these two methods and linearly weights what each one brings to the table.  The guess (r_ij ) ̂ is given by</w:t>
      </w:r>
    </w:p>
    <w:p w14:paraId="0B8EBFD0" w14:textId="77777777" w:rsidR="000F2200" w:rsidRDefault="000F2200" w:rsidP="00BC79F1">
      <w:pPr>
        <w:pStyle w:val="09Paragraph"/>
      </w:pPr>
    </w:p>
    <w:p w14:paraId="40E56900" w14:textId="3F878C47" w:rsidR="00BC79F1" w:rsidRPr="000F2200" w:rsidRDefault="00000000" w:rsidP="000F2200">
      <w:pPr>
        <w:pStyle w:val="09Paragraph"/>
        <w:jc w:val="center"/>
        <w:rPr>
          <w:rFonts w:eastAsiaTheme="minorEastAsia"/>
          <w:sz w:val="20"/>
          <w:szCs w:val="20"/>
          <w:lang w:eastAsia="en-IN" w:bidi="mr-IN"/>
        </w:rPr>
      </w:pPr>
      <m:oMathPara>
        <m:oMath>
          <m:acc>
            <m:accPr>
              <m:ctrlPr>
                <w:rPr>
                  <w:rFonts w:ascii="Cambria Math" w:eastAsia="Times New Roman" w:hAnsi="Cambria Math" w:cs="Times New Roman"/>
                  <w:i/>
                  <w:sz w:val="20"/>
                  <w:szCs w:val="20"/>
                  <w:lang w:eastAsia="en-IN" w:bidi="mr-IN"/>
                </w:rPr>
              </m:ctrlPr>
            </m:accPr>
            <m:e>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r</m:t>
                  </m:r>
                </m:e>
                <m:sub>
                  <m:r>
                    <w:rPr>
                      <w:rFonts w:ascii="Cambria Math" w:eastAsia="Times New Roman" w:hAnsi="Cambria Math" w:cs="Times New Roman"/>
                      <w:sz w:val="20"/>
                      <w:szCs w:val="20"/>
                      <w:lang w:eastAsia="en-IN" w:bidi="mr-IN"/>
                    </w:rPr>
                    <m:t>ij</m:t>
                  </m:r>
                </m:sub>
              </m:sSub>
            </m:e>
          </m:acc>
          <m:r>
            <w:rPr>
              <w:rFonts w:ascii="Cambria Math" w:eastAsia="Times New Roman" w:hAnsi="Cambria Math" w:cs="Times New Roman"/>
              <w:sz w:val="20"/>
              <w:szCs w:val="20"/>
              <w:lang w:eastAsia="en-IN" w:bidi="mr-IN"/>
            </w:rPr>
            <m:t xml:space="preserve">=α⋅ </m:t>
          </m:r>
          <m:acc>
            <m:accPr>
              <m:ctrlPr>
                <w:rPr>
                  <w:rFonts w:ascii="Cambria Math" w:eastAsia="Times New Roman" w:hAnsi="Cambria Math" w:cs="Times New Roman"/>
                  <w:i/>
                  <w:sz w:val="20"/>
                  <w:szCs w:val="20"/>
                  <w:lang w:eastAsia="en-IN" w:bidi="mr-IN"/>
                </w:rPr>
              </m:ctrlPr>
            </m:accPr>
            <m:e>
              <m:sSubSup>
                <m:sSubSupPr>
                  <m:ctrlPr>
                    <w:rPr>
                      <w:rFonts w:ascii="Cambria Math" w:eastAsia="Times New Roman" w:hAnsi="Cambria Math" w:cs="Times New Roman"/>
                      <w:i/>
                      <w:sz w:val="20"/>
                      <w:szCs w:val="20"/>
                      <w:lang w:eastAsia="en-IN" w:bidi="mr-IN"/>
                    </w:rPr>
                  </m:ctrlPr>
                </m:sSubSupPr>
                <m:e>
                  <m:r>
                    <w:rPr>
                      <w:rFonts w:ascii="Cambria Math" w:eastAsia="Times New Roman" w:hAnsi="Cambria Math" w:cs="Times New Roman"/>
                      <w:sz w:val="20"/>
                      <w:szCs w:val="20"/>
                      <w:lang w:eastAsia="en-IN" w:bidi="mr-IN"/>
                    </w:rPr>
                    <m:t>r</m:t>
                  </m:r>
                </m:e>
                <m:sub>
                  <m:r>
                    <w:rPr>
                      <w:rFonts w:ascii="Cambria Math" w:eastAsia="Times New Roman" w:hAnsi="Cambria Math" w:cs="Times New Roman"/>
                      <w:sz w:val="20"/>
                      <w:szCs w:val="20"/>
                      <w:lang w:eastAsia="en-IN" w:bidi="mr-IN"/>
                    </w:rPr>
                    <m:t>ij</m:t>
                  </m:r>
                </m:sub>
                <m:sup>
                  <m:r>
                    <w:rPr>
                      <w:rFonts w:ascii="Cambria Math" w:eastAsia="Times New Roman" w:hAnsi="Cambria Math" w:cs="Times New Roman"/>
                      <w:sz w:val="20"/>
                      <w:szCs w:val="20"/>
                      <w:lang w:eastAsia="en-IN" w:bidi="mr-IN"/>
                    </w:rPr>
                    <m:t>collaborative</m:t>
                  </m:r>
                </m:sup>
              </m:sSubSup>
            </m:e>
          </m:acc>
          <m:r>
            <w:rPr>
              <w:rFonts w:ascii="Cambria Math" w:eastAsia="Times New Roman" w:hAnsi="Cambria Math" w:cs="Times New Roman"/>
              <w:sz w:val="20"/>
              <w:szCs w:val="20"/>
              <w:lang w:eastAsia="en-IN" w:bidi="mr-IN"/>
            </w:rPr>
            <m:t xml:space="preserve"> +</m:t>
          </m:r>
          <m:d>
            <m:dPr>
              <m:ctrlPr>
                <w:rPr>
                  <w:rFonts w:ascii="Cambria Math" w:eastAsia="Times New Roman" w:hAnsi="Cambria Math" w:cs="Times New Roman"/>
                  <w:i/>
                  <w:sz w:val="20"/>
                  <w:szCs w:val="20"/>
                  <w:lang w:eastAsia="en-IN" w:bidi="mr-IN"/>
                </w:rPr>
              </m:ctrlPr>
            </m:dPr>
            <m:e>
              <m:r>
                <w:rPr>
                  <w:rFonts w:ascii="Cambria Math" w:eastAsia="Times New Roman" w:hAnsi="Cambria Math" w:cs="Times New Roman"/>
                  <w:sz w:val="20"/>
                  <w:szCs w:val="20"/>
                  <w:lang w:eastAsia="en-IN" w:bidi="mr-IN"/>
                </w:rPr>
                <m:t>1 -α</m:t>
              </m:r>
            </m:e>
          </m:d>
          <m:r>
            <w:rPr>
              <w:rFonts w:ascii="Cambria Math" w:eastAsia="Times New Roman" w:hAnsi="Cambria Math" w:cs="Times New Roman"/>
              <w:sz w:val="20"/>
              <w:szCs w:val="20"/>
              <w:lang w:eastAsia="en-IN" w:bidi="mr-IN"/>
            </w:rPr>
            <m:t>⋅</m:t>
          </m:r>
          <m:acc>
            <m:accPr>
              <m:ctrlPr>
                <w:rPr>
                  <w:rFonts w:ascii="Cambria Math" w:eastAsia="Times New Roman" w:hAnsi="Cambria Math" w:cs="Times New Roman"/>
                  <w:i/>
                  <w:sz w:val="20"/>
                  <w:szCs w:val="20"/>
                  <w:lang w:eastAsia="en-IN" w:bidi="mr-IN"/>
                </w:rPr>
              </m:ctrlPr>
            </m:accPr>
            <m:e>
              <m:sSubSup>
                <m:sSubSupPr>
                  <m:ctrlPr>
                    <w:rPr>
                      <w:rFonts w:ascii="Cambria Math" w:eastAsia="Times New Roman" w:hAnsi="Cambria Math" w:cs="Times New Roman"/>
                      <w:i/>
                      <w:sz w:val="20"/>
                      <w:szCs w:val="20"/>
                      <w:lang w:eastAsia="en-IN" w:bidi="mr-IN"/>
                    </w:rPr>
                  </m:ctrlPr>
                </m:sSubSupPr>
                <m:e>
                  <m:r>
                    <w:rPr>
                      <w:rFonts w:ascii="Cambria Math" w:eastAsia="Times New Roman" w:hAnsi="Cambria Math" w:cs="Times New Roman"/>
                      <w:sz w:val="20"/>
                      <w:szCs w:val="20"/>
                      <w:lang w:eastAsia="en-IN" w:bidi="mr-IN"/>
                    </w:rPr>
                    <m:t>r</m:t>
                  </m:r>
                </m:e>
                <m:sub>
                  <m:r>
                    <w:rPr>
                      <w:rFonts w:ascii="Cambria Math" w:eastAsia="Times New Roman" w:hAnsi="Cambria Math" w:cs="Times New Roman"/>
                      <w:sz w:val="20"/>
                      <w:szCs w:val="20"/>
                      <w:lang w:eastAsia="en-IN" w:bidi="mr-IN"/>
                    </w:rPr>
                    <m:t>ij</m:t>
                  </m:r>
                </m:sub>
                <m:sup>
                  <m:r>
                    <w:rPr>
                      <w:rFonts w:ascii="Cambria Math" w:eastAsia="Times New Roman" w:hAnsi="Cambria Math" w:cs="Times New Roman"/>
                      <w:sz w:val="20"/>
                      <w:szCs w:val="20"/>
                      <w:lang w:eastAsia="en-IN" w:bidi="mr-IN"/>
                    </w:rPr>
                    <m:t>content</m:t>
                  </m:r>
                </m:sup>
              </m:sSubSup>
            </m:e>
          </m:acc>
        </m:oMath>
      </m:oMathPara>
    </w:p>
    <w:p w14:paraId="09747EBF" w14:textId="77777777" w:rsidR="000F2200" w:rsidRPr="000F2200" w:rsidRDefault="000F2200" w:rsidP="000F2200">
      <w:pPr>
        <w:pStyle w:val="09Paragraph"/>
        <w:jc w:val="center"/>
        <w:rPr>
          <w:rFonts w:eastAsiaTheme="minorEastAsia"/>
        </w:rPr>
      </w:pPr>
    </w:p>
    <w:p w14:paraId="3BFA07FB" w14:textId="77777777" w:rsidR="00BC79F1" w:rsidRDefault="00BC79F1" w:rsidP="00BC79F1">
      <w:pPr>
        <w:pStyle w:val="09Paragraph"/>
      </w:pPr>
      <w:r>
        <w:t xml:space="preserve"> where α is a weight measure that tells how much each method matters.  There are also attention mechanisms built in that change this weight based on the situation. This lets the model focus on the most important features at all times. This mixed method makes sure a better and more personalised suggestion by using both user choices and item features well.</w:t>
      </w:r>
    </w:p>
    <w:p w14:paraId="259D0D7D" w14:textId="77777777" w:rsidR="000F2200" w:rsidRDefault="000F2200" w:rsidP="00BC79F1">
      <w:pPr>
        <w:pStyle w:val="09Paragraph"/>
      </w:pPr>
    </w:p>
    <w:p w14:paraId="02110001" w14:textId="30E17975" w:rsidR="00BC79F1" w:rsidRDefault="00BC79F1" w:rsidP="000F2200">
      <w:pPr>
        <w:pStyle w:val="07HEAD2"/>
        <w:numPr>
          <w:ilvl w:val="1"/>
          <w:numId w:val="3"/>
        </w:numPr>
        <w:ind w:hanging="4482"/>
      </w:pPr>
      <w:r>
        <w:t>Personalized Itinerary Generation</w:t>
      </w:r>
    </w:p>
    <w:p w14:paraId="6139D557" w14:textId="77777777" w:rsidR="00BC79F1" w:rsidRDefault="00BC79F1" w:rsidP="00BC79F1">
      <w:pPr>
        <w:pStyle w:val="09Paragraph"/>
      </w:pPr>
      <w:r>
        <w:t>The fifth step is all about making personalised trip plans based on what the mix model says should be done.  This step makes sure that the suggested sites are not only useful, but also fit into the user's schedule in a way that is easy to follow.  The plan is made to find the best journey routes by taking distance, time, user tastes, business hours, and ease of entry into account.</w:t>
      </w:r>
    </w:p>
    <w:p w14:paraId="02BA668B" w14:textId="77777777" w:rsidR="00BC79F1" w:rsidRDefault="00BC79F1" w:rsidP="00BC79F1">
      <w:pPr>
        <w:pStyle w:val="09Paragraph"/>
      </w:pPr>
      <w:r>
        <w:t xml:space="preserve"> The goal is to put the suggested sites (A_1,A_2,…,A_n) in a way that makes trip time as short as possible and user happiness as high as possible.  The total travel time between two destinations, A_i and A_j, is shown as T_ij. This can be found using a mapping service or a distance measure like Euclidean distance:</w:t>
      </w:r>
    </w:p>
    <w:p w14:paraId="2BCCA562" w14:textId="77777777" w:rsidR="000F2200" w:rsidRDefault="000F2200" w:rsidP="00BC79F1">
      <w:pPr>
        <w:pStyle w:val="09Paragraph"/>
      </w:pPr>
    </w:p>
    <w:p w14:paraId="43FC973F" w14:textId="56866964" w:rsidR="00BC79F1" w:rsidRDefault="00000000" w:rsidP="00BC79F1">
      <w:pPr>
        <w:pStyle w:val="09Paragraph"/>
      </w:pPr>
      <m:oMathPara>
        <m:oMath>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T</m:t>
              </m:r>
            </m:e>
            <m:sub>
              <m:r>
                <w:rPr>
                  <w:rFonts w:ascii="Cambria Math" w:eastAsia="Times New Roman" w:hAnsi="Cambria Math" w:cs="Times New Roman"/>
                  <w:sz w:val="20"/>
                  <w:szCs w:val="20"/>
                  <w:lang w:eastAsia="en-IN" w:bidi="mr-IN"/>
                </w:rPr>
                <m:t>ij</m:t>
              </m:r>
            </m:sub>
          </m:sSub>
          <m:r>
            <w:rPr>
              <w:rFonts w:ascii="Cambria Math" w:eastAsia="Times New Roman" w:hAnsi="Cambria Math" w:cs="Times New Roman"/>
              <w:sz w:val="20"/>
              <w:szCs w:val="20"/>
              <w:lang w:eastAsia="en-IN" w:bidi="mr-IN"/>
            </w:rPr>
            <m:t>=</m:t>
          </m:r>
          <m:rad>
            <m:radPr>
              <m:degHide m:val="1"/>
              <m:ctrlPr>
                <w:rPr>
                  <w:rFonts w:ascii="Cambria Math" w:eastAsia="Times New Roman" w:hAnsi="Cambria Math" w:cs="Times New Roman"/>
                  <w:i/>
                  <w:sz w:val="20"/>
                  <w:szCs w:val="20"/>
                  <w:lang w:eastAsia="en-IN" w:bidi="mr-IN"/>
                </w:rPr>
              </m:ctrlPr>
            </m:radPr>
            <m:deg/>
            <m:e>
              <m:sSup>
                <m:sSupPr>
                  <m:ctrlPr>
                    <w:rPr>
                      <w:rFonts w:ascii="Cambria Math" w:eastAsia="Times New Roman" w:hAnsi="Cambria Math" w:cs="Times New Roman"/>
                      <w:i/>
                      <w:sz w:val="20"/>
                      <w:szCs w:val="20"/>
                      <w:lang w:eastAsia="en-IN" w:bidi="mr-IN"/>
                    </w:rPr>
                  </m:ctrlPr>
                </m:sSupPr>
                <m:e>
                  <m:d>
                    <m:dPr>
                      <m:ctrlPr>
                        <w:rPr>
                          <w:rFonts w:ascii="Cambria Math" w:eastAsia="Times New Roman" w:hAnsi="Cambria Math" w:cs="Times New Roman"/>
                          <w:i/>
                          <w:sz w:val="20"/>
                          <w:szCs w:val="20"/>
                          <w:lang w:eastAsia="en-IN" w:bidi="mr-IN"/>
                        </w:rPr>
                      </m:ctrlPr>
                    </m:dPr>
                    <m:e>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x</m:t>
                          </m:r>
                        </m:e>
                        <m:sub>
                          <m:r>
                            <w:rPr>
                              <w:rFonts w:ascii="Cambria Math" w:eastAsia="Times New Roman" w:hAnsi="Cambria Math" w:cs="Times New Roman"/>
                              <w:sz w:val="20"/>
                              <w:szCs w:val="20"/>
                              <w:lang w:eastAsia="en-IN" w:bidi="mr-IN"/>
                            </w:rPr>
                            <m:t>i</m:t>
                          </m:r>
                        </m:sub>
                      </m:sSub>
                      <m:r>
                        <w:rPr>
                          <w:rFonts w:ascii="Cambria Math" w:eastAsia="Times New Roman" w:hAnsi="Cambria Math" w:cs="Times New Roman"/>
                          <w:sz w:val="20"/>
                          <w:szCs w:val="20"/>
                          <w:lang w:eastAsia="en-IN" w:bidi="mr-IN"/>
                        </w:rPr>
                        <m:t xml:space="preserve"> -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x</m:t>
                          </m:r>
                        </m:e>
                        <m:sub>
                          <m:r>
                            <w:rPr>
                              <w:rFonts w:ascii="Cambria Math" w:eastAsia="Times New Roman" w:hAnsi="Cambria Math" w:cs="Times New Roman"/>
                              <w:sz w:val="20"/>
                              <w:szCs w:val="20"/>
                              <w:lang w:eastAsia="en-IN" w:bidi="mr-IN"/>
                            </w:rPr>
                            <m:t>j</m:t>
                          </m:r>
                        </m:sub>
                      </m:sSub>
                    </m:e>
                  </m:d>
                </m:e>
                <m:sup>
                  <m:r>
                    <w:rPr>
                      <w:rFonts w:ascii="Cambria Math" w:eastAsia="Times New Roman" w:hAnsi="Cambria Math" w:cs="Times New Roman"/>
                      <w:sz w:val="20"/>
                      <w:szCs w:val="20"/>
                      <w:lang w:eastAsia="en-IN" w:bidi="mr-IN"/>
                    </w:rPr>
                    <m:t>2</m:t>
                  </m:r>
                </m:sup>
              </m:sSup>
              <m:r>
                <w:rPr>
                  <w:rFonts w:ascii="Cambria Math" w:eastAsia="Times New Roman" w:hAnsi="Cambria Math" w:cs="Times New Roman"/>
                  <w:sz w:val="20"/>
                  <w:szCs w:val="20"/>
                  <w:lang w:eastAsia="en-IN" w:bidi="mr-IN"/>
                </w:rPr>
                <m:t xml:space="preserve"> + </m:t>
              </m:r>
              <m:sSup>
                <m:sSupPr>
                  <m:ctrlPr>
                    <w:rPr>
                      <w:rFonts w:ascii="Cambria Math" w:eastAsia="Times New Roman" w:hAnsi="Cambria Math" w:cs="Times New Roman"/>
                      <w:i/>
                      <w:sz w:val="20"/>
                      <w:szCs w:val="20"/>
                      <w:lang w:eastAsia="en-IN" w:bidi="mr-IN"/>
                    </w:rPr>
                  </m:ctrlPr>
                </m:sSupPr>
                <m:e>
                  <m:d>
                    <m:dPr>
                      <m:ctrlPr>
                        <w:rPr>
                          <w:rFonts w:ascii="Cambria Math" w:eastAsia="Times New Roman" w:hAnsi="Cambria Math" w:cs="Times New Roman"/>
                          <w:i/>
                          <w:sz w:val="20"/>
                          <w:szCs w:val="20"/>
                          <w:lang w:eastAsia="en-IN" w:bidi="mr-IN"/>
                        </w:rPr>
                      </m:ctrlPr>
                    </m:dPr>
                    <m:e>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y</m:t>
                          </m:r>
                        </m:e>
                        <m:sub>
                          <m:r>
                            <w:rPr>
                              <w:rFonts w:ascii="Cambria Math" w:eastAsia="Times New Roman" w:hAnsi="Cambria Math" w:cs="Times New Roman"/>
                              <w:sz w:val="20"/>
                              <w:szCs w:val="20"/>
                              <w:lang w:eastAsia="en-IN" w:bidi="mr-IN"/>
                            </w:rPr>
                            <m:t>i</m:t>
                          </m:r>
                        </m:sub>
                      </m:sSub>
                      <m:r>
                        <w:rPr>
                          <w:rFonts w:ascii="Cambria Math" w:eastAsia="Times New Roman" w:hAnsi="Cambria Math" w:cs="Times New Roman"/>
                          <w:sz w:val="20"/>
                          <w:szCs w:val="20"/>
                          <w:lang w:eastAsia="en-IN" w:bidi="mr-IN"/>
                        </w:rPr>
                        <m:t xml:space="preserve"> -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y</m:t>
                          </m:r>
                        </m:e>
                        <m:sub>
                          <m:r>
                            <w:rPr>
                              <w:rFonts w:ascii="Cambria Math" w:eastAsia="Times New Roman" w:hAnsi="Cambria Math" w:cs="Times New Roman"/>
                              <w:sz w:val="20"/>
                              <w:szCs w:val="20"/>
                              <w:lang w:eastAsia="en-IN" w:bidi="mr-IN"/>
                            </w:rPr>
                            <m:t>j</m:t>
                          </m:r>
                        </m:sub>
                      </m:sSub>
                    </m:e>
                  </m:d>
                </m:e>
                <m:sup>
                  <m:r>
                    <w:rPr>
                      <w:rFonts w:ascii="Cambria Math" w:eastAsia="Times New Roman" w:hAnsi="Cambria Math" w:cs="Times New Roman"/>
                      <w:sz w:val="20"/>
                      <w:szCs w:val="20"/>
                      <w:lang w:eastAsia="en-IN" w:bidi="mr-IN"/>
                    </w:rPr>
                    <m:t>2</m:t>
                  </m:r>
                </m:sup>
              </m:sSup>
            </m:e>
          </m:rad>
        </m:oMath>
      </m:oMathPara>
    </w:p>
    <w:p w14:paraId="4C4320EF" w14:textId="77777777" w:rsidR="00BC79F1" w:rsidRDefault="00BC79F1" w:rsidP="00BC79F1">
      <w:pPr>
        <w:pStyle w:val="09Paragraph"/>
      </w:pPr>
    </w:p>
    <w:p w14:paraId="46534186" w14:textId="77777777" w:rsidR="00BC79F1" w:rsidRDefault="00BC79F1" w:rsidP="00BC79F1">
      <w:pPr>
        <w:pStyle w:val="09Paragraph"/>
      </w:pPr>
      <w:r>
        <w:t xml:space="preserve"> in which (x_i,y_i) and (x_j,y_j) are the coordinates of attraction ( A_i) and attraction ( A_j). The goal of the optimisation problem is to cut down on the total trip time for the whole route. This problem can be thought of as a variation on the Travelling Salesman Problem (TSP).  To reduce the total amount of time (T_{\text{total}} ^), the goal function can be written as</w:t>
      </w:r>
    </w:p>
    <w:p w14:paraId="03057D36" w14:textId="7D5B2D87" w:rsidR="00BC79F1" w:rsidRPr="000F2200" w:rsidRDefault="00000000" w:rsidP="000F2200">
      <w:pPr>
        <w:pStyle w:val="09Paragraph"/>
        <w:jc w:val="center"/>
        <w:rPr>
          <w:rFonts w:eastAsiaTheme="minorEastAsia"/>
          <w:sz w:val="20"/>
          <w:szCs w:val="20"/>
          <w:lang w:eastAsia="en-IN" w:bidi="mr-IN"/>
        </w:rPr>
      </w:pPr>
      <m:oMathPara>
        <m:oMath>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T</m:t>
              </m:r>
            </m:e>
            <m:sub>
              <m:r>
                <w:rPr>
                  <w:rFonts w:ascii="Cambria Math" w:eastAsia="Times New Roman" w:hAnsi="Cambria Math" w:cs="Times New Roman"/>
                  <w:sz w:val="20"/>
                  <w:szCs w:val="20"/>
                  <w:lang w:eastAsia="en-IN" w:bidi="mr-IN"/>
                </w:rPr>
                <m:t>total</m:t>
              </m:r>
            </m:sub>
          </m:sSub>
          <m:r>
            <w:rPr>
              <w:rFonts w:ascii="Cambria Math" w:eastAsia="Times New Roman" w:hAnsi="Cambria Math" w:cs="Times New Roman"/>
              <w:sz w:val="20"/>
              <w:szCs w:val="20"/>
              <w:lang w:eastAsia="en-IN" w:bidi="mr-IN"/>
            </w:rPr>
            <m:t xml:space="preserve"> =</m:t>
          </m:r>
          <m:nary>
            <m:naryPr>
              <m:chr m:val="∑"/>
              <m:ctrlPr>
                <w:rPr>
                  <w:rFonts w:ascii="Cambria Math" w:eastAsia="Times New Roman" w:hAnsi="Cambria Math" w:cs="Times New Roman"/>
                  <w:i/>
                  <w:sz w:val="20"/>
                  <w:szCs w:val="20"/>
                  <w:lang w:eastAsia="en-IN" w:bidi="mr-IN"/>
                </w:rPr>
              </m:ctrlPr>
            </m:naryPr>
            <m:sub>
              <m:r>
                <w:rPr>
                  <w:rFonts w:ascii="Cambria Math" w:eastAsia="Times New Roman" w:hAnsi="Cambria Math" w:cs="Times New Roman"/>
                  <w:sz w:val="20"/>
                  <w:szCs w:val="20"/>
                  <w:lang w:eastAsia="en-IN" w:bidi="mr-IN"/>
                </w:rPr>
                <m:t>i=1</m:t>
              </m:r>
            </m:sub>
            <m:sup>
              <m:r>
                <w:rPr>
                  <w:rFonts w:ascii="Cambria Math" w:eastAsia="Times New Roman" w:hAnsi="Cambria Math" w:cs="Times New Roman"/>
                  <w:sz w:val="20"/>
                  <w:szCs w:val="20"/>
                  <w:lang w:eastAsia="en-IN" w:bidi="mr-IN"/>
                </w:rPr>
                <m:t>n-1</m:t>
              </m:r>
            </m:sup>
            <m:e>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T</m:t>
                  </m:r>
                </m:e>
                <m:sub>
                  <m:r>
                    <w:rPr>
                      <w:rFonts w:ascii="Cambria Math" w:eastAsia="Times New Roman" w:hAnsi="Cambria Math" w:cs="Times New Roman"/>
                      <w:sz w:val="20"/>
                      <w:szCs w:val="20"/>
                      <w:lang w:eastAsia="en-IN" w:bidi="mr-IN"/>
                    </w:rPr>
                    <m:t>i, i+1</m:t>
                  </m:r>
                </m:sub>
              </m:sSub>
            </m:e>
          </m:nary>
        </m:oMath>
      </m:oMathPara>
    </w:p>
    <w:p w14:paraId="6325FBC3" w14:textId="77777777" w:rsidR="000F2200" w:rsidRPr="000F2200" w:rsidRDefault="000F2200" w:rsidP="000F2200">
      <w:pPr>
        <w:pStyle w:val="09Paragraph"/>
        <w:jc w:val="center"/>
        <w:rPr>
          <w:rFonts w:eastAsiaTheme="minorEastAsia"/>
        </w:rPr>
      </w:pPr>
    </w:p>
    <w:p w14:paraId="04A137B2" w14:textId="77777777" w:rsidR="00BC79F1" w:rsidRDefault="00BC79F1" w:rsidP="00BC79F1">
      <w:pPr>
        <w:pStyle w:val="09Paragraph"/>
      </w:pPr>
      <w:r>
        <w:t xml:space="preserve"> The total time must also take into account the user's available time, \ ( T_avail), which can be described as:</w:t>
      </w:r>
    </w:p>
    <w:p w14:paraId="37E24830" w14:textId="027D3F2A" w:rsidR="00BC79F1" w:rsidRDefault="000F2200" w:rsidP="000F2200">
      <w:pPr>
        <w:pStyle w:val="09Paragraph"/>
        <w:jc w:val="center"/>
      </w:pPr>
      <w:r w:rsidRPr="000F2200">
        <w:rPr>
          <w:rFonts w:ascii="Cambria Math" w:eastAsia="Times New Roman" w:hAnsi="Cambria Math" w:cs="Times New Roman"/>
          <w:i/>
          <w:sz w:val="20"/>
          <w:szCs w:val="20"/>
          <w:lang w:eastAsia="en-IN" w:bidi="mr-IN"/>
        </w:rPr>
        <w:br/>
      </w:r>
      <m:oMathPara>
        <m:oMath>
          <m:r>
            <w:rPr>
              <w:rFonts w:ascii="Cambria Math" w:eastAsia="Times New Roman" w:hAnsi="Cambria Math" w:cs="Times New Roman"/>
              <w:sz w:val="20"/>
              <w:szCs w:val="20"/>
              <w:lang w:eastAsia="en-IN" w:bidi="mr-IN"/>
            </w:rPr>
            <m:t xml:space="preserve"> </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T</m:t>
              </m:r>
            </m:e>
            <m:sub>
              <m:r>
                <w:rPr>
                  <w:rFonts w:ascii="Cambria Math" w:eastAsia="Times New Roman" w:hAnsi="Cambria Math" w:cs="Times New Roman"/>
                  <w:sz w:val="20"/>
                  <w:szCs w:val="20"/>
                  <w:lang w:eastAsia="en-IN" w:bidi="mr-IN"/>
                </w:rPr>
                <m:t>total</m:t>
              </m:r>
            </m:sub>
          </m:sSub>
          <m:r>
            <w:rPr>
              <w:rFonts w:ascii="Cambria Math" w:eastAsia="Times New Roman" w:hAnsi="Cambria Math" w:cs="Times New Roman"/>
              <w:sz w:val="20"/>
              <w:szCs w:val="20"/>
              <w:lang w:eastAsia="en-IN" w:bidi="mr-IN"/>
            </w:rPr>
            <m:t>≤</m:t>
          </m:r>
          <m:sSub>
            <m:sSubPr>
              <m:ctrlPr>
                <w:rPr>
                  <w:rFonts w:ascii="Cambria Math" w:eastAsia="Times New Roman" w:hAnsi="Cambria Math" w:cs="Times New Roman"/>
                  <w:i/>
                  <w:sz w:val="20"/>
                  <w:szCs w:val="20"/>
                  <w:lang w:eastAsia="en-IN" w:bidi="mr-IN"/>
                </w:rPr>
              </m:ctrlPr>
            </m:sSubPr>
            <m:e>
              <m:r>
                <w:rPr>
                  <w:rFonts w:ascii="Cambria Math" w:eastAsia="Times New Roman" w:hAnsi="Cambria Math" w:cs="Times New Roman"/>
                  <w:sz w:val="20"/>
                  <w:szCs w:val="20"/>
                  <w:lang w:eastAsia="en-IN" w:bidi="mr-IN"/>
                </w:rPr>
                <m:t>T</m:t>
              </m:r>
            </m:e>
            <m:sub>
              <m:r>
                <w:rPr>
                  <w:rFonts w:ascii="Cambria Math" w:eastAsia="Times New Roman" w:hAnsi="Cambria Math" w:cs="Times New Roman"/>
                  <w:sz w:val="20"/>
                  <w:szCs w:val="20"/>
                  <w:lang w:eastAsia="en-IN" w:bidi="mr-IN"/>
                </w:rPr>
                <m:t>avail</m:t>
              </m:r>
            </m:sub>
          </m:sSub>
        </m:oMath>
      </m:oMathPara>
    </w:p>
    <w:p w14:paraId="7EF81D76" w14:textId="77777777" w:rsidR="00BC79F1" w:rsidRDefault="00BC79F1" w:rsidP="00BC79F1">
      <w:pPr>
        <w:pStyle w:val="09Paragraph"/>
      </w:pPr>
      <w:r>
        <w:lastRenderedPageBreak/>
        <w:t xml:space="preserve">The user's choices about the types of attractions (like museums, parks, etc.) are also taken into account by giving each attraction a weight (w_i), which makes sure that the most-wanted places are at the top of the list.  By fixing this optimisation problem, the end route (A_1,A_2,…,A_n) is chosen, giving you a personalised and doable journey plan. </w:t>
      </w:r>
    </w:p>
    <w:p w14:paraId="2CECEE60" w14:textId="77777777" w:rsidR="000F2200" w:rsidRDefault="000F2200" w:rsidP="00BC79F1">
      <w:pPr>
        <w:pStyle w:val="09Paragraph"/>
      </w:pPr>
    </w:p>
    <w:p w14:paraId="0F8F2617" w14:textId="0A70097A" w:rsidR="00BC79F1" w:rsidRDefault="00BC79F1" w:rsidP="000F2200">
      <w:pPr>
        <w:pStyle w:val="06HEAD1"/>
      </w:pPr>
      <w:r>
        <w:t>RESULTS AND DISCUSSION</w:t>
      </w:r>
    </w:p>
    <w:p w14:paraId="01B4FB54" w14:textId="77777777" w:rsidR="00BC79F1" w:rsidRDefault="00BC79F1" w:rsidP="00BC79F1">
      <w:pPr>
        <w:pStyle w:val="09Paragraph"/>
      </w:pPr>
      <w:r>
        <w:t>After designing the hybrid recommendation system, the next step is model training and performance evaluation using multiple metrics to ensure effectiveness. The system is trained on historical user interaction data, attraction metadata, and sequential behavioural patterns. Post-training, several quantitative performance indicators are calculated to objectively assess the recommendation quality.</w:t>
      </w:r>
    </w:p>
    <w:p w14:paraId="4175B661" w14:textId="201E0CB7" w:rsidR="000F2200" w:rsidRPr="000F2200" w:rsidRDefault="000F2200" w:rsidP="000F2200">
      <w:pPr>
        <w:pStyle w:val="09Paragraph"/>
        <w:ind w:firstLine="0"/>
        <w:rPr>
          <w:b/>
          <w:bCs/>
        </w:rPr>
      </w:pPr>
      <w:r w:rsidRPr="000F2200">
        <w:rPr>
          <w:b/>
          <w:bCs/>
        </w:rPr>
        <w:t>Table 2</w:t>
      </w:r>
    </w:p>
    <w:tbl>
      <w:tblPr>
        <w:tblStyle w:val="SHODHKOSHTABLE"/>
        <w:tblW w:w="0" w:type="auto"/>
        <w:tblInd w:w="0" w:type="dxa"/>
        <w:tblLook w:val="04A0" w:firstRow="1" w:lastRow="0" w:firstColumn="1" w:lastColumn="0" w:noHBand="0" w:noVBand="1"/>
      </w:tblPr>
      <w:tblGrid>
        <w:gridCol w:w="4032"/>
        <w:gridCol w:w="1897"/>
        <w:gridCol w:w="2609"/>
        <w:gridCol w:w="2648"/>
      </w:tblGrid>
      <w:tr w:rsidR="000F2200" w:rsidRPr="000F2200" w14:paraId="292EFBDB" w14:textId="77777777" w:rsidTr="003E49D6">
        <w:trPr>
          <w:cnfStyle w:val="100000000000" w:firstRow="1" w:lastRow="0" w:firstColumn="0" w:lastColumn="0" w:oddVBand="0" w:evenVBand="0" w:oddHBand="0" w:evenHBand="0" w:firstRowFirstColumn="0" w:firstRowLastColumn="0" w:lastRowFirstColumn="0" w:lastRowLastColumn="0"/>
          <w:trHeight w:val="300"/>
        </w:trPr>
        <w:tc>
          <w:tcPr>
            <w:tcW w:w="0" w:type="auto"/>
            <w:gridSpan w:val="4"/>
          </w:tcPr>
          <w:p w14:paraId="40A23098" w14:textId="7A2B5A6B" w:rsidR="000F2200" w:rsidRPr="000F2200" w:rsidRDefault="000F2200" w:rsidP="000F2200">
            <w:pPr>
              <w:pStyle w:val="Caption"/>
              <w:keepNext/>
            </w:pPr>
            <w:r>
              <w:t xml:space="preserve">Table </w:t>
            </w:r>
            <w:fldSimple w:instr=" SEQ Table \* ARABIC ">
              <w:r>
                <w:rPr>
                  <w:noProof/>
                </w:rPr>
                <w:t>2</w:t>
              </w:r>
            </w:fldSimple>
            <w:r>
              <w:t xml:space="preserve"> </w:t>
            </w:r>
            <w:r w:rsidRPr="000F2200">
              <w:t>Model Training and Performance Evaluation</w:t>
            </w:r>
          </w:p>
        </w:tc>
      </w:tr>
      <w:tr w:rsidR="000F2200" w:rsidRPr="000F2200" w14:paraId="0FBAA77B" w14:textId="77777777" w:rsidTr="000F2200">
        <w:trPr>
          <w:cnfStyle w:val="000000100000" w:firstRow="0" w:lastRow="0" w:firstColumn="0" w:lastColumn="0" w:oddVBand="0" w:evenVBand="0" w:oddHBand="1" w:evenHBand="0" w:firstRowFirstColumn="0" w:firstRowLastColumn="0" w:lastRowFirstColumn="0" w:lastRowLastColumn="0"/>
          <w:trHeight w:val="19"/>
        </w:trPr>
        <w:tc>
          <w:tcPr>
            <w:tcW w:w="0" w:type="auto"/>
            <w:hideMark/>
          </w:tcPr>
          <w:p w14:paraId="7B6464FD" w14:textId="77777777" w:rsidR="000F2200" w:rsidRPr="000F2200" w:rsidRDefault="000F2200" w:rsidP="000F2200">
            <w:pPr>
              <w:spacing w:after="0"/>
              <w:jc w:val="center"/>
              <w:rPr>
                <w:rFonts w:eastAsia="Times New Roman" w:cs="Times New Roman"/>
                <w:b/>
                <w:bCs/>
                <w:szCs w:val="18"/>
                <w:lang w:eastAsia="en-IN" w:bidi="hi-IN"/>
              </w:rPr>
            </w:pPr>
            <w:r w:rsidRPr="000F2200">
              <w:rPr>
                <w:rFonts w:eastAsia="Times New Roman" w:cs="Times New Roman"/>
                <w:b/>
                <w:bCs/>
                <w:szCs w:val="18"/>
                <w:lang w:eastAsia="en-IN" w:bidi="hi-IN"/>
              </w:rPr>
              <w:t>Metric</w:t>
            </w:r>
          </w:p>
        </w:tc>
        <w:tc>
          <w:tcPr>
            <w:tcW w:w="0" w:type="auto"/>
            <w:hideMark/>
          </w:tcPr>
          <w:p w14:paraId="558341A2" w14:textId="77777777" w:rsidR="000F2200" w:rsidRPr="000F2200" w:rsidRDefault="000F2200" w:rsidP="000F2200">
            <w:pPr>
              <w:spacing w:after="0"/>
              <w:jc w:val="center"/>
              <w:rPr>
                <w:rFonts w:eastAsia="Times New Roman" w:cs="Times New Roman"/>
                <w:b/>
                <w:bCs/>
                <w:szCs w:val="18"/>
                <w:lang w:eastAsia="en-IN" w:bidi="hi-IN"/>
              </w:rPr>
            </w:pPr>
            <w:r w:rsidRPr="000F2200">
              <w:rPr>
                <w:rFonts w:eastAsia="Times New Roman" w:cs="Times New Roman"/>
                <w:b/>
                <w:bCs/>
                <w:szCs w:val="18"/>
                <w:lang w:eastAsia="en-IN" w:bidi="hi-IN"/>
              </w:rPr>
              <w:t>Value (Hybrid Model)</w:t>
            </w:r>
          </w:p>
        </w:tc>
        <w:tc>
          <w:tcPr>
            <w:tcW w:w="0" w:type="auto"/>
            <w:hideMark/>
          </w:tcPr>
          <w:p w14:paraId="2779CA48" w14:textId="77777777" w:rsidR="000F2200" w:rsidRPr="000F2200" w:rsidRDefault="000F2200" w:rsidP="000F2200">
            <w:pPr>
              <w:spacing w:after="0"/>
              <w:jc w:val="center"/>
              <w:rPr>
                <w:rFonts w:eastAsia="Times New Roman" w:cs="Times New Roman"/>
                <w:b/>
                <w:bCs/>
                <w:szCs w:val="18"/>
                <w:lang w:eastAsia="en-IN" w:bidi="hi-IN"/>
              </w:rPr>
            </w:pPr>
            <w:r w:rsidRPr="000F2200">
              <w:rPr>
                <w:rFonts w:eastAsia="Times New Roman" w:cs="Times New Roman"/>
                <w:b/>
                <w:bCs/>
                <w:szCs w:val="18"/>
                <w:lang w:eastAsia="en-IN" w:bidi="hi-IN"/>
              </w:rPr>
              <w:t>Value (Baseline Collaborative)</w:t>
            </w:r>
          </w:p>
        </w:tc>
        <w:tc>
          <w:tcPr>
            <w:tcW w:w="0" w:type="auto"/>
            <w:hideMark/>
          </w:tcPr>
          <w:p w14:paraId="0651EB40" w14:textId="77777777" w:rsidR="000F2200" w:rsidRPr="000F2200" w:rsidRDefault="000F2200" w:rsidP="000F2200">
            <w:pPr>
              <w:spacing w:after="0"/>
              <w:jc w:val="center"/>
              <w:rPr>
                <w:rFonts w:eastAsia="Times New Roman" w:cs="Times New Roman"/>
                <w:b/>
                <w:bCs/>
                <w:szCs w:val="18"/>
                <w:lang w:eastAsia="en-IN" w:bidi="hi-IN"/>
              </w:rPr>
            </w:pPr>
            <w:r w:rsidRPr="000F2200">
              <w:rPr>
                <w:rFonts w:eastAsia="Times New Roman" w:cs="Times New Roman"/>
                <w:b/>
                <w:bCs/>
                <w:szCs w:val="18"/>
                <w:lang w:eastAsia="en-IN" w:bidi="hi-IN"/>
              </w:rPr>
              <w:t>Value (Baseline Content-based)</w:t>
            </w:r>
          </w:p>
        </w:tc>
      </w:tr>
      <w:tr w:rsidR="000F2200" w:rsidRPr="000F2200" w14:paraId="1C3FD702" w14:textId="77777777" w:rsidTr="000F2200">
        <w:trPr>
          <w:cnfStyle w:val="000000010000" w:firstRow="0" w:lastRow="0" w:firstColumn="0" w:lastColumn="0" w:oddVBand="0" w:evenVBand="0" w:oddHBand="0" w:evenHBand="1" w:firstRowFirstColumn="0" w:firstRowLastColumn="0" w:lastRowFirstColumn="0" w:lastRowLastColumn="0"/>
          <w:trHeight w:val="55"/>
        </w:trPr>
        <w:tc>
          <w:tcPr>
            <w:tcW w:w="0" w:type="auto"/>
            <w:hideMark/>
          </w:tcPr>
          <w:p w14:paraId="06B7DA20"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Precision@10</w:t>
            </w:r>
          </w:p>
        </w:tc>
        <w:tc>
          <w:tcPr>
            <w:tcW w:w="0" w:type="auto"/>
            <w:hideMark/>
          </w:tcPr>
          <w:p w14:paraId="5637B931"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0.842</w:t>
            </w:r>
          </w:p>
        </w:tc>
        <w:tc>
          <w:tcPr>
            <w:tcW w:w="0" w:type="auto"/>
            <w:hideMark/>
          </w:tcPr>
          <w:p w14:paraId="32C87627"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0.763</w:t>
            </w:r>
          </w:p>
        </w:tc>
        <w:tc>
          <w:tcPr>
            <w:tcW w:w="0" w:type="auto"/>
            <w:hideMark/>
          </w:tcPr>
          <w:p w14:paraId="4F69787B"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0.701</w:t>
            </w:r>
          </w:p>
        </w:tc>
      </w:tr>
      <w:tr w:rsidR="000F2200" w:rsidRPr="000F2200" w14:paraId="23BA07F2" w14:textId="77777777" w:rsidTr="000F2200">
        <w:trPr>
          <w:cnfStyle w:val="000000100000" w:firstRow="0" w:lastRow="0" w:firstColumn="0" w:lastColumn="0" w:oddVBand="0" w:evenVBand="0" w:oddHBand="1" w:evenHBand="0" w:firstRowFirstColumn="0" w:firstRowLastColumn="0" w:lastRowFirstColumn="0" w:lastRowLastColumn="0"/>
          <w:trHeight w:val="55"/>
        </w:trPr>
        <w:tc>
          <w:tcPr>
            <w:tcW w:w="0" w:type="auto"/>
            <w:hideMark/>
          </w:tcPr>
          <w:p w14:paraId="582836C6"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Recall@10</w:t>
            </w:r>
          </w:p>
        </w:tc>
        <w:tc>
          <w:tcPr>
            <w:tcW w:w="0" w:type="auto"/>
            <w:hideMark/>
          </w:tcPr>
          <w:p w14:paraId="19CA3BF9"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0.811</w:t>
            </w:r>
          </w:p>
        </w:tc>
        <w:tc>
          <w:tcPr>
            <w:tcW w:w="0" w:type="auto"/>
            <w:hideMark/>
          </w:tcPr>
          <w:p w14:paraId="7E6B8476"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0.742</w:t>
            </w:r>
          </w:p>
        </w:tc>
        <w:tc>
          <w:tcPr>
            <w:tcW w:w="0" w:type="auto"/>
            <w:hideMark/>
          </w:tcPr>
          <w:p w14:paraId="7DC5AE3B"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0.689</w:t>
            </w:r>
          </w:p>
        </w:tc>
      </w:tr>
      <w:tr w:rsidR="000F2200" w:rsidRPr="000F2200" w14:paraId="42AD4363" w14:textId="77777777" w:rsidTr="000F2200">
        <w:trPr>
          <w:cnfStyle w:val="000000010000" w:firstRow="0" w:lastRow="0" w:firstColumn="0" w:lastColumn="0" w:oddVBand="0" w:evenVBand="0" w:oddHBand="0" w:evenHBand="1" w:firstRowFirstColumn="0" w:firstRowLastColumn="0" w:lastRowFirstColumn="0" w:lastRowLastColumn="0"/>
          <w:trHeight w:val="55"/>
        </w:trPr>
        <w:tc>
          <w:tcPr>
            <w:tcW w:w="0" w:type="auto"/>
            <w:hideMark/>
          </w:tcPr>
          <w:p w14:paraId="32CF81CB"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Mean Reciprocal Rank (MRR)</w:t>
            </w:r>
          </w:p>
        </w:tc>
        <w:tc>
          <w:tcPr>
            <w:tcW w:w="0" w:type="auto"/>
            <w:hideMark/>
          </w:tcPr>
          <w:p w14:paraId="5DB30908"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0.792</w:t>
            </w:r>
          </w:p>
        </w:tc>
        <w:tc>
          <w:tcPr>
            <w:tcW w:w="0" w:type="auto"/>
            <w:hideMark/>
          </w:tcPr>
          <w:p w14:paraId="386E7244"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0.715</w:t>
            </w:r>
          </w:p>
        </w:tc>
        <w:tc>
          <w:tcPr>
            <w:tcW w:w="0" w:type="auto"/>
            <w:hideMark/>
          </w:tcPr>
          <w:p w14:paraId="002265EF"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0.673</w:t>
            </w:r>
          </w:p>
        </w:tc>
      </w:tr>
      <w:tr w:rsidR="000F2200" w:rsidRPr="000F2200" w14:paraId="368622B5" w14:textId="77777777" w:rsidTr="000F2200">
        <w:trPr>
          <w:cnfStyle w:val="000000100000" w:firstRow="0" w:lastRow="0" w:firstColumn="0" w:lastColumn="0" w:oddVBand="0" w:evenVBand="0" w:oddHBand="1" w:evenHBand="0" w:firstRowFirstColumn="0" w:firstRowLastColumn="0" w:lastRowFirstColumn="0" w:lastRowLastColumn="0"/>
          <w:trHeight w:val="55"/>
        </w:trPr>
        <w:tc>
          <w:tcPr>
            <w:tcW w:w="0" w:type="auto"/>
            <w:hideMark/>
          </w:tcPr>
          <w:p w14:paraId="0BFF0456"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Normalized Discounted Cumulative Gain (NDCG@10)</w:t>
            </w:r>
          </w:p>
        </w:tc>
        <w:tc>
          <w:tcPr>
            <w:tcW w:w="0" w:type="auto"/>
            <w:hideMark/>
          </w:tcPr>
          <w:p w14:paraId="51561129"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0.851</w:t>
            </w:r>
          </w:p>
        </w:tc>
        <w:tc>
          <w:tcPr>
            <w:tcW w:w="0" w:type="auto"/>
            <w:hideMark/>
          </w:tcPr>
          <w:p w14:paraId="6DDD3B64"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0.774</w:t>
            </w:r>
          </w:p>
        </w:tc>
        <w:tc>
          <w:tcPr>
            <w:tcW w:w="0" w:type="auto"/>
            <w:hideMark/>
          </w:tcPr>
          <w:p w14:paraId="5B3C61F0"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0.726</w:t>
            </w:r>
          </w:p>
        </w:tc>
      </w:tr>
      <w:tr w:rsidR="000F2200" w:rsidRPr="000F2200" w14:paraId="27C637AA" w14:textId="77777777" w:rsidTr="000F2200">
        <w:trPr>
          <w:cnfStyle w:val="000000010000" w:firstRow="0" w:lastRow="0" w:firstColumn="0" w:lastColumn="0" w:oddVBand="0" w:evenVBand="0" w:oddHBand="0" w:evenHBand="1" w:firstRowFirstColumn="0" w:firstRowLastColumn="0" w:lastRowFirstColumn="0" w:lastRowLastColumn="0"/>
          <w:trHeight w:val="55"/>
        </w:trPr>
        <w:tc>
          <w:tcPr>
            <w:tcW w:w="0" w:type="auto"/>
            <w:hideMark/>
          </w:tcPr>
          <w:p w14:paraId="52EE5085"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Root Mean Squared Error (RMSE)</w:t>
            </w:r>
          </w:p>
        </w:tc>
        <w:tc>
          <w:tcPr>
            <w:tcW w:w="0" w:type="auto"/>
            <w:hideMark/>
          </w:tcPr>
          <w:p w14:paraId="1B93E532"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0.613</w:t>
            </w:r>
          </w:p>
        </w:tc>
        <w:tc>
          <w:tcPr>
            <w:tcW w:w="0" w:type="auto"/>
            <w:hideMark/>
          </w:tcPr>
          <w:p w14:paraId="13CC71B4"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0.679</w:t>
            </w:r>
          </w:p>
        </w:tc>
        <w:tc>
          <w:tcPr>
            <w:tcW w:w="0" w:type="auto"/>
            <w:hideMark/>
          </w:tcPr>
          <w:p w14:paraId="2532C542"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0.702</w:t>
            </w:r>
          </w:p>
        </w:tc>
      </w:tr>
    </w:tbl>
    <w:p w14:paraId="1A5F3ADF" w14:textId="77777777" w:rsidR="000F2200" w:rsidRDefault="000F2200" w:rsidP="00BC79F1">
      <w:pPr>
        <w:pStyle w:val="09Paragraph"/>
      </w:pPr>
    </w:p>
    <w:p w14:paraId="1F79FD04" w14:textId="77777777" w:rsidR="00BC79F1" w:rsidRDefault="00BC79F1" w:rsidP="00BC79F1">
      <w:pPr>
        <w:pStyle w:val="09Paragraph"/>
      </w:pPr>
      <w:r>
        <w:t>In every important way, the combination model does much better than both the joint filtering and content-based baselines. These two numbers, Precision@10 and Recall@10, show that the combination model gets more useful suggestions. A higher NDCG@10 score means that appropriate suggestions are given more weight at the top of the rankings, while a higher MRR number means that the rankings are better.  The combination system also has a lower RMSE, which shows that it makes more accurate scoring predictions.  This good general performance proves that both user-item interactions and knowledge about item features can work together in a sequential learning scheme.</w:t>
      </w:r>
    </w:p>
    <w:p w14:paraId="25EC44EB" w14:textId="04AC6B1E" w:rsidR="00BC79F1" w:rsidRDefault="00BC79F1" w:rsidP="000F2200">
      <w:pPr>
        <w:pStyle w:val="10Table-Figure-Header"/>
      </w:pPr>
      <w:r>
        <w:t xml:space="preserve"> </w:t>
      </w:r>
      <w:r w:rsidR="000F2200">
        <w:t>Figure 3</w:t>
      </w:r>
    </w:p>
    <w:p w14:paraId="4A89D183" w14:textId="2D5EAF4E" w:rsidR="000F2200" w:rsidRPr="000F2200" w:rsidRDefault="000F2200" w:rsidP="000F2200">
      <w:pPr>
        <w:pStyle w:val="Heading3"/>
        <w:jc w:val="center"/>
      </w:pPr>
      <w:r w:rsidRPr="000F2200">
        <w:rPr>
          <w:noProof/>
        </w:rPr>
        <w:drawing>
          <wp:inline distT="0" distB="0" distL="0" distR="0" wp14:anchorId="24781948" wp14:editId="65EFE8FF">
            <wp:extent cx="4251278" cy="2316751"/>
            <wp:effectExtent l="0" t="0" r="0" b="7620"/>
            <wp:docPr id="676637332" name="Picture 1" descr="comparison of different metrics with variou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37332" name="Picture 1" descr="comparison of different metrics with various model"/>
                    <pic:cNvPicPr/>
                  </pic:nvPicPr>
                  <pic:blipFill>
                    <a:blip r:embed="rId31"/>
                    <a:stretch>
                      <a:fillRect/>
                    </a:stretch>
                  </pic:blipFill>
                  <pic:spPr>
                    <a:xfrm>
                      <a:off x="0" y="0"/>
                      <a:ext cx="4280452" cy="2332650"/>
                    </a:xfrm>
                    <a:prstGeom prst="rect">
                      <a:avLst/>
                    </a:prstGeom>
                  </pic:spPr>
                </pic:pic>
              </a:graphicData>
            </a:graphic>
          </wp:inline>
        </w:drawing>
      </w:r>
    </w:p>
    <w:p w14:paraId="741CA344" w14:textId="40203F5A" w:rsidR="00BC79F1" w:rsidRDefault="000F2200" w:rsidP="000F2200">
      <w:pPr>
        <w:pStyle w:val="Caption"/>
        <w:jc w:val="center"/>
        <w:rPr>
          <w:b w:val="0"/>
          <w:bCs/>
        </w:rPr>
      </w:pPr>
      <w:bookmarkStart w:id="4" w:name="_Ref218071753"/>
      <w:r>
        <w:t xml:space="preserve">Figure </w:t>
      </w:r>
      <w:fldSimple w:instr=" SEQ Figure \* ARABIC ">
        <w:r>
          <w:rPr>
            <w:noProof/>
          </w:rPr>
          <w:t>3</w:t>
        </w:r>
      </w:fldSimple>
      <w:bookmarkEnd w:id="4"/>
      <w:r>
        <w:t xml:space="preserve"> </w:t>
      </w:r>
      <w:r w:rsidR="00BC79F1" w:rsidRPr="000F2200">
        <w:rPr>
          <w:b w:val="0"/>
          <w:bCs/>
        </w:rPr>
        <w:t>comparison of different metrics with various model</w:t>
      </w:r>
    </w:p>
    <w:p w14:paraId="2D065CAA" w14:textId="77777777" w:rsidR="000F2200" w:rsidRPr="000F2200" w:rsidRDefault="000F2200" w:rsidP="000F2200">
      <w:pPr>
        <w:pStyle w:val="09Paragraph"/>
      </w:pPr>
    </w:p>
    <w:p w14:paraId="09B054E1" w14:textId="6C87729F" w:rsidR="00BC79F1" w:rsidRDefault="00BC79F1" w:rsidP="00BC79F1">
      <w:pPr>
        <w:pStyle w:val="09Paragraph"/>
      </w:pPr>
      <w:r>
        <w:t xml:space="preserve">The </w:t>
      </w:r>
      <w:r w:rsidR="00F34C4B" w:rsidRPr="00F34C4B">
        <w:rPr>
          <w:color w:val="00B0F0"/>
        </w:rPr>
        <w:fldChar w:fldCharType="begin"/>
      </w:r>
      <w:r w:rsidR="00F34C4B" w:rsidRPr="00F34C4B">
        <w:rPr>
          <w:color w:val="00B0F0"/>
        </w:rPr>
        <w:instrText xml:space="preserve"> REF _Ref218071753 \h </w:instrText>
      </w:r>
      <w:r w:rsidR="00F34C4B" w:rsidRPr="00F34C4B">
        <w:rPr>
          <w:color w:val="00B0F0"/>
        </w:rPr>
      </w:r>
      <w:r w:rsidR="00F34C4B" w:rsidRPr="00F34C4B">
        <w:rPr>
          <w:color w:val="00B0F0"/>
        </w:rPr>
        <w:fldChar w:fldCharType="separate"/>
      </w:r>
      <w:r w:rsidR="00F34C4B" w:rsidRPr="00F34C4B">
        <w:rPr>
          <w:color w:val="00B0F0"/>
        </w:rPr>
        <w:t xml:space="preserve">Figure </w:t>
      </w:r>
      <w:r w:rsidR="00F34C4B" w:rsidRPr="00F34C4B">
        <w:rPr>
          <w:noProof/>
          <w:color w:val="00B0F0"/>
        </w:rPr>
        <w:t>3</w:t>
      </w:r>
      <w:r w:rsidR="00F34C4B" w:rsidRPr="00F34C4B">
        <w:rPr>
          <w:color w:val="00B0F0"/>
        </w:rPr>
        <w:fldChar w:fldCharType="end"/>
      </w:r>
      <w:r>
        <w:t xml:space="preserve"> measures the success of the Hybrid Model, Baseline Collaborative, and Baseline Content-based systems across five rating metrics. Each set of bars grouped per measure shows the Hybrid Model’s better performance, especially in Precision@10, Recall@10, and NDCG@10. The Hybrid Model has the lowest RMSE, which means it can make more accurate predictions. In the last step, a full comparison study is done between the suggested blend model and a number of cutting-edge suggestion algorithms.  The goal is to compare results across a number of review criteria to show that the system that was built is better.</w:t>
      </w:r>
    </w:p>
    <w:p w14:paraId="42DE1917" w14:textId="5A7E3937" w:rsidR="000F2200" w:rsidRPr="000F2200" w:rsidRDefault="000F2200" w:rsidP="000F2200">
      <w:pPr>
        <w:pStyle w:val="09Paragraph"/>
        <w:ind w:firstLine="0"/>
        <w:rPr>
          <w:b/>
          <w:bCs/>
        </w:rPr>
      </w:pPr>
      <w:r w:rsidRPr="000F2200">
        <w:rPr>
          <w:b/>
          <w:bCs/>
        </w:rPr>
        <w:lastRenderedPageBreak/>
        <w:t>Table 3</w:t>
      </w:r>
    </w:p>
    <w:tbl>
      <w:tblPr>
        <w:tblStyle w:val="SHODHKOSHTABLE"/>
        <w:tblW w:w="0" w:type="auto"/>
        <w:tblInd w:w="0" w:type="dxa"/>
        <w:tblLook w:val="04A0" w:firstRow="1" w:lastRow="0" w:firstColumn="1" w:lastColumn="0" w:noHBand="0" w:noVBand="1"/>
      </w:tblPr>
      <w:tblGrid>
        <w:gridCol w:w="3136"/>
        <w:gridCol w:w="1376"/>
        <w:gridCol w:w="1102"/>
        <w:gridCol w:w="1064"/>
        <w:gridCol w:w="652"/>
        <w:gridCol w:w="684"/>
      </w:tblGrid>
      <w:tr w:rsidR="000F2200" w:rsidRPr="000F2200" w14:paraId="1C667830" w14:textId="77777777" w:rsidTr="00942362">
        <w:trPr>
          <w:cnfStyle w:val="100000000000" w:firstRow="1" w:lastRow="0" w:firstColumn="0" w:lastColumn="0" w:oddVBand="0" w:evenVBand="0" w:oddHBand="0" w:evenHBand="0" w:firstRowFirstColumn="0" w:firstRowLastColumn="0" w:lastRowFirstColumn="0" w:lastRowLastColumn="0"/>
          <w:trHeight w:val="300"/>
        </w:trPr>
        <w:tc>
          <w:tcPr>
            <w:tcW w:w="0" w:type="auto"/>
            <w:gridSpan w:val="6"/>
          </w:tcPr>
          <w:p w14:paraId="6C588EAD" w14:textId="25A517A0" w:rsidR="000F2200" w:rsidRPr="000F2200" w:rsidRDefault="000F2200" w:rsidP="000F2200">
            <w:pPr>
              <w:pStyle w:val="Caption"/>
              <w:keepNext/>
            </w:pPr>
            <w:r>
              <w:t xml:space="preserve">Table </w:t>
            </w:r>
            <w:fldSimple w:instr=" SEQ Table \* ARABIC ">
              <w:r>
                <w:rPr>
                  <w:noProof/>
                </w:rPr>
                <w:t>3</w:t>
              </w:r>
            </w:fldSimple>
            <w:r>
              <w:t xml:space="preserve"> </w:t>
            </w:r>
            <w:r w:rsidRPr="000F2200">
              <w:t>Comprehensive Ablation Study and Sensitivity Analysis</w:t>
            </w:r>
          </w:p>
        </w:tc>
      </w:tr>
      <w:tr w:rsidR="000F2200" w:rsidRPr="000F2200" w14:paraId="070970B6" w14:textId="77777777" w:rsidTr="000F2200">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7C0170AE" w14:textId="77777777" w:rsidR="000F2200" w:rsidRPr="000F2200" w:rsidRDefault="000F2200" w:rsidP="000F2200">
            <w:pPr>
              <w:spacing w:after="0"/>
              <w:jc w:val="center"/>
              <w:rPr>
                <w:rFonts w:eastAsia="Times New Roman" w:cs="Times New Roman"/>
                <w:b/>
                <w:bCs/>
                <w:szCs w:val="18"/>
                <w:lang w:eastAsia="en-IN" w:bidi="hi-IN"/>
              </w:rPr>
            </w:pPr>
            <w:r w:rsidRPr="000F2200">
              <w:rPr>
                <w:rFonts w:eastAsia="Times New Roman" w:cs="Times New Roman"/>
                <w:b/>
                <w:bCs/>
                <w:szCs w:val="18"/>
                <w:lang w:eastAsia="en-IN" w:bidi="hi-IN"/>
              </w:rPr>
              <w:t>Model</w:t>
            </w:r>
          </w:p>
        </w:tc>
        <w:tc>
          <w:tcPr>
            <w:tcW w:w="0" w:type="auto"/>
            <w:hideMark/>
          </w:tcPr>
          <w:p w14:paraId="5E4CBF5E" w14:textId="77777777" w:rsidR="000F2200" w:rsidRPr="000F2200" w:rsidRDefault="000F2200" w:rsidP="000F2200">
            <w:pPr>
              <w:spacing w:after="0"/>
              <w:jc w:val="center"/>
              <w:rPr>
                <w:rFonts w:eastAsia="Times New Roman" w:cs="Times New Roman"/>
                <w:b/>
                <w:bCs/>
                <w:szCs w:val="18"/>
                <w:lang w:eastAsia="en-IN" w:bidi="hi-IN"/>
              </w:rPr>
            </w:pPr>
            <w:r w:rsidRPr="000F2200">
              <w:rPr>
                <w:rFonts w:eastAsia="Times New Roman" w:cs="Times New Roman"/>
                <w:b/>
                <w:bCs/>
                <w:szCs w:val="18"/>
                <w:lang w:eastAsia="en-IN" w:bidi="hi-IN"/>
              </w:rPr>
              <w:t>Precision@10</w:t>
            </w:r>
          </w:p>
        </w:tc>
        <w:tc>
          <w:tcPr>
            <w:tcW w:w="0" w:type="auto"/>
            <w:hideMark/>
          </w:tcPr>
          <w:p w14:paraId="4156523D" w14:textId="77777777" w:rsidR="000F2200" w:rsidRPr="000F2200" w:rsidRDefault="000F2200" w:rsidP="000F2200">
            <w:pPr>
              <w:spacing w:after="0"/>
              <w:jc w:val="center"/>
              <w:rPr>
                <w:rFonts w:eastAsia="Times New Roman" w:cs="Times New Roman"/>
                <w:b/>
                <w:bCs/>
                <w:szCs w:val="18"/>
                <w:lang w:eastAsia="en-IN" w:bidi="hi-IN"/>
              </w:rPr>
            </w:pPr>
            <w:r w:rsidRPr="000F2200">
              <w:rPr>
                <w:rFonts w:eastAsia="Times New Roman" w:cs="Times New Roman"/>
                <w:b/>
                <w:bCs/>
                <w:szCs w:val="18"/>
                <w:lang w:eastAsia="en-IN" w:bidi="hi-IN"/>
              </w:rPr>
              <w:t>Recall@10</w:t>
            </w:r>
          </w:p>
        </w:tc>
        <w:tc>
          <w:tcPr>
            <w:tcW w:w="0" w:type="auto"/>
            <w:hideMark/>
          </w:tcPr>
          <w:p w14:paraId="279DC6E1" w14:textId="77777777" w:rsidR="000F2200" w:rsidRPr="000F2200" w:rsidRDefault="000F2200" w:rsidP="000F2200">
            <w:pPr>
              <w:spacing w:after="0"/>
              <w:jc w:val="center"/>
              <w:rPr>
                <w:rFonts w:eastAsia="Times New Roman" w:cs="Times New Roman"/>
                <w:b/>
                <w:bCs/>
                <w:szCs w:val="18"/>
                <w:lang w:eastAsia="en-IN" w:bidi="hi-IN"/>
              </w:rPr>
            </w:pPr>
            <w:r w:rsidRPr="000F2200">
              <w:rPr>
                <w:rFonts w:eastAsia="Times New Roman" w:cs="Times New Roman"/>
                <w:b/>
                <w:bCs/>
                <w:szCs w:val="18"/>
                <w:lang w:eastAsia="en-IN" w:bidi="hi-IN"/>
              </w:rPr>
              <w:t>NDCG@10</w:t>
            </w:r>
          </w:p>
        </w:tc>
        <w:tc>
          <w:tcPr>
            <w:tcW w:w="0" w:type="auto"/>
            <w:hideMark/>
          </w:tcPr>
          <w:p w14:paraId="6AE35B9C" w14:textId="77777777" w:rsidR="000F2200" w:rsidRPr="000F2200" w:rsidRDefault="000F2200" w:rsidP="000F2200">
            <w:pPr>
              <w:spacing w:after="0"/>
              <w:jc w:val="center"/>
              <w:rPr>
                <w:rFonts w:eastAsia="Times New Roman" w:cs="Times New Roman"/>
                <w:b/>
                <w:bCs/>
                <w:szCs w:val="18"/>
                <w:lang w:eastAsia="en-IN" w:bidi="hi-IN"/>
              </w:rPr>
            </w:pPr>
            <w:r w:rsidRPr="000F2200">
              <w:rPr>
                <w:rFonts w:eastAsia="Times New Roman" w:cs="Times New Roman"/>
                <w:b/>
                <w:bCs/>
                <w:szCs w:val="18"/>
                <w:lang w:eastAsia="en-IN" w:bidi="hi-IN"/>
              </w:rPr>
              <w:t>MRR</w:t>
            </w:r>
          </w:p>
        </w:tc>
        <w:tc>
          <w:tcPr>
            <w:tcW w:w="0" w:type="auto"/>
            <w:hideMark/>
          </w:tcPr>
          <w:p w14:paraId="2F3E6084" w14:textId="77777777" w:rsidR="000F2200" w:rsidRPr="000F2200" w:rsidRDefault="000F2200" w:rsidP="000F2200">
            <w:pPr>
              <w:spacing w:after="0"/>
              <w:jc w:val="center"/>
              <w:rPr>
                <w:rFonts w:eastAsia="Times New Roman" w:cs="Times New Roman"/>
                <w:b/>
                <w:bCs/>
                <w:szCs w:val="18"/>
                <w:lang w:eastAsia="en-IN" w:bidi="hi-IN"/>
              </w:rPr>
            </w:pPr>
            <w:r w:rsidRPr="000F2200">
              <w:rPr>
                <w:rFonts w:eastAsia="Times New Roman" w:cs="Times New Roman"/>
                <w:b/>
                <w:bCs/>
                <w:szCs w:val="18"/>
                <w:lang w:eastAsia="en-IN" w:bidi="hi-IN"/>
              </w:rPr>
              <w:t>RMSE</w:t>
            </w:r>
          </w:p>
        </w:tc>
      </w:tr>
      <w:tr w:rsidR="000F2200" w:rsidRPr="000F2200" w14:paraId="5998BF5A" w14:textId="77777777" w:rsidTr="000F2200">
        <w:trPr>
          <w:cnfStyle w:val="000000010000" w:firstRow="0" w:lastRow="0" w:firstColumn="0" w:lastColumn="0" w:oddVBand="0" w:evenVBand="0" w:oddHBand="0" w:evenHBand="1" w:firstRowFirstColumn="0" w:firstRowLastColumn="0" w:lastRowFirstColumn="0" w:lastRowLastColumn="0"/>
          <w:trHeight w:val="55"/>
        </w:trPr>
        <w:tc>
          <w:tcPr>
            <w:tcW w:w="0" w:type="auto"/>
            <w:hideMark/>
          </w:tcPr>
          <w:p w14:paraId="1035B7E8"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Proposed Hybrid Model</w:t>
            </w:r>
          </w:p>
        </w:tc>
        <w:tc>
          <w:tcPr>
            <w:tcW w:w="0" w:type="auto"/>
            <w:hideMark/>
          </w:tcPr>
          <w:p w14:paraId="77DD0530"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0.842</w:t>
            </w:r>
          </w:p>
        </w:tc>
        <w:tc>
          <w:tcPr>
            <w:tcW w:w="0" w:type="auto"/>
            <w:hideMark/>
          </w:tcPr>
          <w:p w14:paraId="751CEE55"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0.811</w:t>
            </w:r>
          </w:p>
        </w:tc>
        <w:tc>
          <w:tcPr>
            <w:tcW w:w="0" w:type="auto"/>
            <w:hideMark/>
          </w:tcPr>
          <w:p w14:paraId="71F0224B"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0.851</w:t>
            </w:r>
          </w:p>
        </w:tc>
        <w:tc>
          <w:tcPr>
            <w:tcW w:w="0" w:type="auto"/>
            <w:hideMark/>
          </w:tcPr>
          <w:p w14:paraId="24609B59"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0.792</w:t>
            </w:r>
          </w:p>
        </w:tc>
        <w:tc>
          <w:tcPr>
            <w:tcW w:w="0" w:type="auto"/>
            <w:hideMark/>
          </w:tcPr>
          <w:p w14:paraId="293461CD"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0.613</w:t>
            </w:r>
          </w:p>
        </w:tc>
      </w:tr>
      <w:tr w:rsidR="000F2200" w:rsidRPr="000F2200" w14:paraId="62B44E8C" w14:textId="77777777" w:rsidTr="000F2200">
        <w:trPr>
          <w:cnfStyle w:val="000000100000" w:firstRow="0" w:lastRow="0" w:firstColumn="0" w:lastColumn="0" w:oddVBand="0" w:evenVBand="0" w:oddHBand="1" w:evenHBand="0" w:firstRowFirstColumn="0" w:firstRowLastColumn="0" w:lastRowFirstColumn="0" w:lastRowLastColumn="0"/>
          <w:trHeight w:val="55"/>
        </w:trPr>
        <w:tc>
          <w:tcPr>
            <w:tcW w:w="0" w:type="auto"/>
            <w:hideMark/>
          </w:tcPr>
          <w:p w14:paraId="53F1BD48"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Deep Learning Collaborative (NeuMF)</w:t>
            </w:r>
          </w:p>
        </w:tc>
        <w:tc>
          <w:tcPr>
            <w:tcW w:w="0" w:type="auto"/>
            <w:hideMark/>
          </w:tcPr>
          <w:p w14:paraId="7BF747F9"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0.803</w:t>
            </w:r>
          </w:p>
        </w:tc>
        <w:tc>
          <w:tcPr>
            <w:tcW w:w="0" w:type="auto"/>
            <w:hideMark/>
          </w:tcPr>
          <w:p w14:paraId="58910CF9"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0.775</w:t>
            </w:r>
          </w:p>
        </w:tc>
        <w:tc>
          <w:tcPr>
            <w:tcW w:w="0" w:type="auto"/>
            <w:hideMark/>
          </w:tcPr>
          <w:p w14:paraId="4FAB8D7D"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0.812</w:t>
            </w:r>
          </w:p>
        </w:tc>
        <w:tc>
          <w:tcPr>
            <w:tcW w:w="0" w:type="auto"/>
            <w:hideMark/>
          </w:tcPr>
          <w:p w14:paraId="035FD6DF"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0.761</w:t>
            </w:r>
          </w:p>
        </w:tc>
        <w:tc>
          <w:tcPr>
            <w:tcW w:w="0" w:type="auto"/>
            <w:hideMark/>
          </w:tcPr>
          <w:p w14:paraId="0EC2D00D"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0.642</w:t>
            </w:r>
          </w:p>
        </w:tc>
      </w:tr>
      <w:tr w:rsidR="000F2200" w:rsidRPr="000F2200" w14:paraId="1ED8E49A" w14:textId="77777777" w:rsidTr="000F2200">
        <w:trPr>
          <w:cnfStyle w:val="000000010000" w:firstRow="0" w:lastRow="0" w:firstColumn="0" w:lastColumn="0" w:oddVBand="0" w:evenVBand="0" w:oddHBand="0" w:evenHBand="1" w:firstRowFirstColumn="0" w:firstRowLastColumn="0" w:lastRowFirstColumn="0" w:lastRowLastColumn="0"/>
          <w:trHeight w:val="55"/>
        </w:trPr>
        <w:tc>
          <w:tcPr>
            <w:tcW w:w="0" w:type="auto"/>
            <w:hideMark/>
          </w:tcPr>
          <w:p w14:paraId="3A364A2B"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Transformer-based Recommender</w:t>
            </w:r>
          </w:p>
        </w:tc>
        <w:tc>
          <w:tcPr>
            <w:tcW w:w="0" w:type="auto"/>
            <w:hideMark/>
          </w:tcPr>
          <w:p w14:paraId="4FC83062"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0.816</w:t>
            </w:r>
          </w:p>
        </w:tc>
        <w:tc>
          <w:tcPr>
            <w:tcW w:w="0" w:type="auto"/>
            <w:hideMark/>
          </w:tcPr>
          <w:p w14:paraId="4DF4F47F"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0.782</w:t>
            </w:r>
          </w:p>
        </w:tc>
        <w:tc>
          <w:tcPr>
            <w:tcW w:w="0" w:type="auto"/>
            <w:hideMark/>
          </w:tcPr>
          <w:p w14:paraId="49547E42"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0.826</w:t>
            </w:r>
          </w:p>
        </w:tc>
        <w:tc>
          <w:tcPr>
            <w:tcW w:w="0" w:type="auto"/>
            <w:hideMark/>
          </w:tcPr>
          <w:p w14:paraId="497C86D0"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0.772</w:t>
            </w:r>
          </w:p>
        </w:tc>
        <w:tc>
          <w:tcPr>
            <w:tcW w:w="0" w:type="auto"/>
            <w:hideMark/>
          </w:tcPr>
          <w:p w14:paraId="494CB56D"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0.629</w:t>
            </w:r>
          </w:p>
        </w:tc>
      </w:tr>
      <w:tr w:rsidR="000F2200" w:rsidRPr="000F2200" w14:paraId="1CC5EB25" w14:textId="77777777" w:rsidTr="000F2200">
        <w:trPr>
          <w:cnfStyle w:val="000000100000" w:firstRow="0" w:lastRow="0" w:firstColumn="0" w:lastColumn="0" w:oddVBand="0" w:evenVBand="0" w:oddHBand="1" w:evenHBand="0" w:firstRowFirstColumn="0" w:firstRowLastColumn="0" w:lastRowFirstColumn="0" w:lastRowLastColumn="0"/>
          <w:trHeight w:val="55"/>
        </w:trPr>
        <w:tc>
          <w:tcPr>
            <w:tcW w:w="0" w:type="auto"/>
            <w:hideMark/>
          </w:tcPr>
          <w:p w14:paraId="01C69ECC"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Content-based Neural Filtering</w:t>
            </w:r>
          </w:p>
        </w:tc>
        <w:tc>
          <w:tcPr>
            <w:tcW w:w="0" w:type="auto"/>
            <w:hideMark/>
          </w:tcPr>
          <w:p w14:paraId="3BC6AA16"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0.774</w:t>
            </w:r>
          </w:p>
        </w:tc>
        <w:tc>
          <w:tcPr>
            <w:tcW w:w="0" w:type="auto"/>
            <w:hideMark/>
          </w:tcPr>
          <w:p w14:paraId="4F77EDC1"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0.743</w:t>
            </w:r>
          </w:p>
        </w:tc>
        <w:tc>
          <w:tcPr>
            <w:tcW w:w="0" w:type="auto"/>
            <w:hideMark/>
          </w:tcPr>
          <w:p w14:paraId="46E8D4D6"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0.792</w:t>
            </w:r>
          </w:p>
        </w:tc>
        <w:tc>
          <w:tcPr>
            <w:tcW w:w="0" w:type="auto"/>
            <w:hideMark/>
          </w:tcPr>
          <w:p w14:paraId="6D39F9C5"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0.733</w:t>
            </w:r>
          </w:p>
        </w:tc>
        <w:tc>
          <w:tcPr>
            <w:tcW w:w="0" w:type="auto"/>
            <w:hideMark/>
          </w:tcPr>
          <w:p w14:paraId="642FE736" w14:textId="77777777" w:rsidR="000F2200" w:rsidRPr="000F2200" w:rsidRDefault="000F2200" w:rsidP="000F2200">
            <w:pPr>
              <w:spacing w:after="0"/>
              <w:jc w:val="center"/>
              <w:rPr>
                <w:rFonts w:eastAsia="Times New Roman" w:cs="Times New Roman"/>
                <w:szCs w:val="18"/>
                <w:lang w:eastAsia="en-IN" w:bidi="hi-IN"/>
              </w:rPr>
            </w:pPr>
            <w:r w:rsidRPr="000F2200">
              <w:rPr>
                <w:rFonts w:eastAsia="Times New Roman" w:cs="Times New Roman"/>
                <w:szCs w:val="18"/>
                <w:lang w:eastAsia="en-IN" w:bidi="hi-IN"/>
              </w:rPr>
              <w:t>0.668</w:t>
            </w:r>
          </w:p>
        </w:tc>
      </w:tr>
    </w:tbl>
    <w:p w14:paraId="078D1645" w14:textId="77777777" w:rsidR="000F2200" w:rsidRDefault="000F2200" w:rsidP="00BC79F1">
      <w:pPr>
        <w:pStyle w:val="09Paragraph"/>
      </w:pPr>
    </w:p>
    <w:p w14:paraId="33007920" w14:textId="498828AB" w:rsidR="00BC79F1" w:rsidRDefault="00BC79F1" w:rsidP="00BC79F1">
      <w:pPr>
        <w:pStyle w:val="09Paragraph"/>
      </w:pPr>
      <w:r>
        <w:t>Leading models like NeuMF, Transformer-based recommenders, and content-based neural filters always get lower scores than the suggested mixed model across all factors that were tested.  It has the highest Precision@10 and Recall@10 numbers, which means that a bigger portion of the suggested routes were correct and full.  The NDCG@10 and MRR numbers show that the model can successfully put the most useful ideas at the top of the list.  The model also has the lowest RMSE, which shows that it is very good at making predictions.  All of these results show how useful it is to combine sequence modelling, mixed suggestion techniques, and personalised schedule creation into a single framework.</w:t>
      </w:r>
    </w:p>
    <w:p w14:paraId="343389AE" w14:textId="61301C0D" w:rsidR="00BC79F1" w:rsidRDefault="00BC79F1" w:rsidP="000F2200">
      <w:pPr>
        <w:pStyle w:val="10Table-Figure-Header"/>
      </w:pPr>
      <w:r>
        <w:t xml:space="preserve"> </w:t>
      </w:r>
      <w:r w:rsidR="000F2200">
        <w:t>Figure 4</w:t>
      </w:r>
    </w:p>
    <w:p w14:paraId="5D418FAF" w14:textId="40AD252F" w:rsidR="000F2200" w:rsidRPr="000F2200" w:rsidRDefault="000F2200" w:rsidP="000F2200">
      <w:pPr>
        <w:pStyle w:val="Heading3"/>
        <w:jc w:val="center"/>
      </w:pPr>
      <w:r w:rsidRPr="000F2200">
        <w:rPr>
          <w:noProof/>
        </w:rPr>
        <w:drawing>
          <wp:inline distT="0" distB="0" distL="0" distR="0" wp14:anchorId="4D786619" wp14:editId="0E6896DE">
            <wp:extent cx="4078882" cy="2572603"/>
            <wp:effectExtent l="0" t="0" r="0" b="0"/>
            <wp:docPr id="402437269" name="Picture 1" descr="Comparison of Analysis of Recommend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37269" name="Picture 1" descr="Comparison of Analysis of Recommendation System"/>
                    <pic:cNvPicPr/>
                  </pic:nvPicPr>
                  <pic:blipFill>
                    <a:blip r:embed="rId32"/>
                    <a:stretch>
                      <a:fillRect/>
                    </a:stretch>
                  </pic:blipFill>
                  <pic:spPr>
                    <a:xfrm>
                      <a:off x="0" y="0"/>
                      <a:ext cx="4131868" cy="2606022"/>
                    </a:xfrm>
                    <a:prstGeom prst="rect">
                      <a:avLst/>
                    </a:prstGeom>
                  </pic:spPr>
                </pic:pic>
              </a:graphicData>
            </a:graphic>
          </wp:inline>
        </w:drawing>
      </w:r>
    </w:p>
    <w:p w14:paraId="3835B5DF" w14:textId="0192351B" w:rsidR="00BC79F1" w:rsidRDefault="000F2200" w:rsidP="000F2200">
      <w:pPr>
        <w:pStyle w:val="Caption"/>
        <w:jc w:val="center"/>
        <w:rPr>
          <w:b w:val="0"/>
          <w:bCs/>
        </w:rPr>
      </w:pPr>
      <w:bookmarkStart w:id="5" w:name="_Ref218071765"/>
      <w:r>
        <w:t xml:space="preserve">Figure </w:t>
      </w:r>
      <w:fldSimple w:instr=" SEQ Figure \* ARABIC ">
        <w:r>
          <w:rPr>
            <w:noProof/>
          </w:rPr>
          <w:t>4</w:t>
        </w:r>
      </w:fldSimple>
      <w:bookmarkEnd w:id="5"/>
      <w:r>
        <w:t xml:space="preserve"> </w:t>
      </w:r>
      <w:r w:rsidRPr="000F2200">
        <w:rPr>
          <w:b w:val="0"/>
          <w:bCs/>
        </w:rPr>
        <w:t xml:space="preserve">Comparison of Analysis </w:t>
      </w:r>
      <w:r>
        <w:rPr>
          <w:b w:val="0"/>
          <w:bCs/>
        </w:rPr>
        <w:t>o</w:t>
      </w:r>
      <w:r w:rsidRPr="000F2200">
        <w:rPr>
          <w:b w:val="0"/>
          <w:bCs/>
        </w:rPr>
        <w:t>f Recommendation System</w:t>
      </w:r>
    </w:p>
    <w:p w14:paraId="1A358F55" w14:textId="77777777" w:rsidR="000F2200" w:rsidRPr="000F2200" w:rsidRDefault="000F2200" w:rsidP="000F2200">
      <w:pPr>
        <w:pStyle w:val="09Paragraph"/>
      </w:pPr>
    </w:p>
    <w:p w14:paraId="7F8F07CC" w14:textId="14FE324C" w:rsidR="00BC79F1" w:rsidRDefault="00BC79F1" w:rsidP="00BC79F1">
      <w:pPr>
        <w:pStyle w:val="09Paragraph"/>
      </w:pPr>
      <w:r>
        <w:t xml:space="preserve">There are five performance measures shown in the </w:t>
      </w:r>
      <w:r w:rsidR="00F34C4B" w:rsidRPr="00F34C4B">
        <w:rPr>
          <w:color w:val="00B0F0"/>
        </w:rPr>
        <w:fldChar w:fldCharType="begin"/>
      </w:r>
      <w:r w:rsidR="00F34C4B" w:rsidRPr="00F34C4B">
        <w:rPr>
          <w:color w:val="00B0F0"/>
        </w:rPr>
        <w:instrText xml:space="preserve"> REF _Ref218071765 \h </w:instrText>
      </w:r>
      <w:r w:rsidR="00F34C4B" w:rsidRPr="00F34C4B">
        <w:rPr>
          <w:color w:val="00B0F0"/>
        </w:rPr>
      </w:r>
      <w:r w:rsidR="00F34C4B" w:rsidRPr="00F34C4B">
        <w:rPr>
          <w:color w:val="00B0F0"/>
        </w:rPr>
        <w:fldChar w:fldCharType="separate"/>
      </w:r>
      <w:r w:rsidR="00F34C4B" w:rsidRPr="00F34C4B">
        <w:rPr>
          <w:color w:val="00B0F0"/>
        </w:rPr>
        <w:t xml:space="preserve">Figure </w:t>
      </w:r>
      <w:r w:rsidR="00F34C4B" w:rsidRPr="00F34C4B">
        <w:rPr>
          <w:noProof/>
          <w:color w:val="00B0F0"/>
        </w:rPr>
        <w:t>4</w:t>
      </w:r>
      <w:r w:rsidR="00F34C4B" w:rsidRPr="00F34C4B">
        <w:rPr>
          <w:color w:val="00B0F0"/>
        </w:rPr>
        <w:fldChar w:fldCharType="end"/>
      </w:r>
      <w:r>
        <w:t xml:space="preserve"> that show how the four suggestion models compare: Precision@10, Recall@10, NDCG@10, MRR, and RMSE.  Each model is shown with bright colours that make it easier to tell them apart and read.  The Proposed Hybrid Model always does a better job. It has the best scores in Precision@10 (0.842), Recall@10 (0.811), NDCG@10 (0.851), and MRR (0.792). It also has the lowest RMSE (0.613), which means it can predict things more accurately.  On the other hand, the Deep Learning Collaborative (NeuMF) and Transformer-based Recommender models do about as well as the mixed model across all measures.  The Content-based Neural Filtering method has lower scores in all of the measures, especially Recall and MRR.  The way the bars are grouped for each measure makes it easy to see how the models compare, making the performance gap stand out. </w:t>
      </w:r>
    </w:p>
    <w:p w14:paraId="2D2B0A82" w14:textId="601F339E" w:rsidR="00BC79F1" w:rsidRDefault="00BC79F1" w:rsidP="000F2200">
      <w:pPr>
        <w:pStyle w:val="10Table-Figure-Header"/>
      </w:pPr>
      <w:r>
        <w:lastRenderedPageBreak/>
        <w:t xml:space="preserve"> </w:t>
      </w:r>
      <w:r w:rsidR="000F2200">
        <w:t>Figure 5</w:t>
      </w:r>
    </w:p>
    <w:p w14:paraId="71DE6814" w14:textId="1904144A" w:rsidR="000F2200" w:rsidRPr="000F2200" w:rsidRDefault="000F2200" w:rsidP="000F2200">
      <w:pPr>
        <w:pStyle w:val="Heading3"/>
        <w:jc w:val="center"/>
      </w:pPr>
      <w:r w:rsidRPr="000F2200">
        <w:rPr>
          <w:noProof/>
        </w:rPr>
        <w:drawing>
          <wp:inline distT="0" distB="0" distL="0" distR="0" wp14:anchorId="4C8B14A7" wp14:editId="17D22A7E">
            <wp:extent cx="4050287" cy="2905970"/>
            <wp:effectExtent l="0" t="0" r="7620" b="8890"/>
            <wp:docPr id="1725814890" name="Picture 1" descr="Confus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14890" name="Picture 1" descr="Confusion Matrix"/>
                    <pic:cNvPicPr/>
                  </pic:nvPicPr>
                  <pic:blipFill>
                    <a:blip r:embed="rId33"/>
                    <a:stretch>
                      <a:fillRect/>
                    </a:stretch>
                  </pic:blipFill>
                  <pic:spPr>
                    <a:xfrm>
                      <a:off x="0" y="0"/>
                      <a:ext cx="4072280" cy="2921749"/>
                    </a:xfrm>
                    <a:prstGeom prst="rect">
                      <a:avLst/>
                    </a:prstGeom>
                  </pic:spPr>
                </pic:pic>
              </a:graphicData>
            </a:graphic>
          </wp:inline>
        </w:drawing>
      </w:r>
    </w:p>
    <w:p w14:paraId="673ED831" w14:textId="08A30B89" w:rsidR="00BC79F1" w:rsidRDefault="000F2200" w:rsidP="000F2200">
      <w:pPr>
        <w:pStyle w:val="Caption"/>
        <w:jc w:val="center"/>
      </w:pPr>
      <w:r>
        <w:t xml:space="preserve">Figure </w:t>
      </w:r>
      <w:fldSimple w:instr=" SEQ Figure \* ARABIC ">
        <w:r>
          <w:rPr>
            <w:noProof/>
          </w:rPr>
          <w:t>5</w:t>
        </w:r>
      </w:fldSimple>
      <w:r>
        <w:t xml:space="preserve"> </w:t>
      </w:r>
      <w:r w:rsidR="00BC79F1" w:rsidRPr="000F2200">
        <w:rPr>
          <w:b w:val="0"/>
          <w:bCs/>
        </w:rPr>
        <w:t>Confusion Matrix</w:t>
      </w:r>
    </w:p>
    <w:p w14:paraId="70F8CE21" w14:textId="77777777" w:rsidR="00BC79F1" w:rsidRDefault="00BC79F1" w:rsidP="00BC79F1">
      <w:pPr>
        <w:pStyle w:val="09Paragraph"/>
      </w:pPr>
    </w:p>
    <w:p w14:paraId="1408AB45" w14:textId="0606FDD3" w:rsidR="00BC79F1" w:rsidRDefault="00BC79F1" w:rsidP="000F2200">
      <w:pPr>
        <w:pStyle w:val="06HEAD1"/>
      </w:pPr>
      <w:r>
        <w:t>CONCLUSION</w:t>
      </w:r>
    </w:p>
    <w:p w14:paraId="1CB5F2FA" w14:textId="2B9F4378" w:rsidR="00B623FC" w:rsidRDefault="00BC79F1" w:rsidP="00BC79F1">
      <w:pPr>
        <w:pStyle w:val="09Paragraph"/>
      </w:pPr>
      <w:r>
        <w:t>Integrating mixed deep learning models with smart tourism recommender systems promises much in the direction of making personalised trip planning significantly enhance. By combining joint filtering, content based methods and deep neural networks, the proposed model addresses the issues associated with standard suggestion methods, such as the lack of data and cold start problems. The mixed model can potentially work with various kinds of data, such as user preferences, environmental data and item characteristics. This renders making individualised and substantial plans to be a lot easier. The combination of sequence modelling and attention processes also contributes to studying more about the behaviour of people, which would ensure that the suggestions are not only correct but also changing and considering the situation. Compared to the baseline models, tests of the proposed framework have revealed that it is a robust and helpful framework that significantly improved the quality of its predictions as well as the potential of the user to find satisfaction. The findings indicate that a complex solution to advice with deep learning advanced techniques has a lot of potential in the future of the individualised tourist systems. Researchers might consider incorporating real-time feedback loops, features, which render things easier to comprehend, and multi-modal data sources in the future in order to make recommendations even more precise. In conclusion, the research provides a solid foundation on how to enhance smart tourist experiences through smart, flexible and user friendly technology innovations.</w:t>
      </w:r>
      <w:r w:rsidR="00464391">
        <w:t xml:space="preserve"> </w:t>
      </w:r>
    </w:p>
    <w:p w14:paraId="4490692A" w14:textId="11D7BE8D" w:rsidR="00464391" w:rsidRDefault="00464391" w:rsidP="00464391">
      <w:pPr>
        <w:pStyle w:val="09Paragraph"/>
      </w:pPr>
      <w:r>
        <w:t xml:space="preserve"> </w:t>
      </w:r>
    </w:p>
    <w:p w14:paraId="123D734D" w14:textId="45EFA243" w:rsidR="00464391" w:rsidRDefault="005127E8" w:rsidP="00BB3A2D">
      <w:pPr>
        <w:pStyle w:val="06HEAD1"/>
        <w:numPr>
          <w:ilvl w:val="0"/>
          <w:numId w:val="0"/>
        </w:numPr>
        <w:ind w:left="357" w:hanging="357"/>
      </w:pPr>
      <w:r>
        <w:rPr>
          <w:caps w:val="0"/>
        </w:rPr>
        <w:t>CONFLICT OF INTERESTS</w:t>
      </w:r>
      <w:r w:rsidR="00464391">
        <w:t xml:space="preserve"> </w:t>
      </w:r>
    </w:p>
    <w:p w14:paraId="731F4466" w14:textId="2D536113" w:rsidR="00464391" w:rsidRDefault="00464391" w:rsidP="00464391">
      <w:pPr>
        <w:pStyle w:val="09Paragraph"/>
      </w:pPr>
      <w:r>
        <w:t xml:space="preserve">None.  </w:t>
      </w:r>
    </w:p>
    <w:p w14:paraId="5EBE6EFD" w14:textId="77777777" w:rsidR="00B623FC" w:rsidRDefault="00B623FC" w:rsidP="00464391">
      <w:pPr>
        <w:pStyle w:val="09Paragraph"/>
      </w:pPr>
    </w:p>
    <w:p w14:paraId="118FFC96" w14:textId="0AE871C8" w:rsidR="00464391" w:rsidRDefault="005127E8" w:rsidP="00BB3A2D">
      <w:pPr>
        <w:pStyle w:val="06HEAD1"/>
        <w:numPr>
          <w:ilvl w:val="0"/>
          <w:numId w:val="0"/>
        </w:numPr>
        <w:ind w:left="357" w:hanging="357"/>
      </w:pPr>
      <w:r>
        <w:rPr>
          <w:caps w:val="0"/>
        </w:rPr>
        <w:t>ACKNOWLEDGMENTS</w:t>
      </w:r>
    </w:p>
    <w:p w14:paraId="173A7364" w14:textId="742C4CAF" w:rsidR="00B623FC" w:rsidRDefault="00877A56" w:rsidP="00464391">
      <w:pPr>
        <w:pStyle w:val="09Paragraph"/>
      </w:pPr>
      <w:r>
        <w:t>No</w:t>
      </w:r>
      <w:r w:rsidR="006F05C9">
        <w:t>ne.</w:t>
      </w:r>
    </w:p>
    <w:p w14:paraId="3CC6262A" w14:textId="77777777" w:rsidR="006F05C9" w:rsidRDefault="006F05C9" w:rsidP="00464391">
      <w:pPr>
        <w:pStyle w:val="09Paragraph"/>
      </w:pPr>
    </w:p>
    <w:p w14:paraId="4B109320" w14:textId="73C370B6" w:rsidR="005127E8" w:rsidRDefault="005127E8" w:rsidP="00BB3A2D">
      <w:pPr>
        <w:pStyle w:val="06HEAD1"/>
        <w:numPr>
          <w:ilvl w:val="0"/>
          <w:numId w:val="0"/>
        </w:numPr>
        <w:ind w:left="357" w:hanging="357"/>
      </w:pPr>
      <w:r>
        <w:t>REFERENCES</w:t>
      </w:r>
    </w:p>
    <w:bookmarkStart w:id="6" w:name="Al2025"/>
    <w:p w14:paraId="638F1705" w14:textId="5F94051A" w:rsidR="00956A5C" w:rsidRDefault="00F34C4B" w:rsidP="00956A5C">
      <w:pPr>
        <w:pStyle w:val="12REFERENCES-Content"/>
      </w:pPr>
      <w:r>
        <w:fldChar w:fldCharType="begin"/>
      </w:r>
      <w:r>
        <w:instrText>HYPERLINK "https://doi.org/10.1109/ICAISC64594.2025.10959430"</w:instrText>
      </w:r>
      <w:r>
        <w:fldChar w:fldCharType="separate"/>
      </w:r>
      <w:r w:rsidR="00956A5C" w:rsidRPr="00F34C4B">
        <w:rPr>
          <w:rStyle w:val="Hyperlink"/>
        </w:rPr>
        <w:t>Al Bayouk, R., Al Aghbari, Z., and Afyouni, I. (2025)</w:t>
      </w:r>
      <w:bookmarkEnd w:id="6"/>
      <w:r w:rsidR="00956A5C" w:rsidRPr="00F34C4B">
        <w:rPr>
          <w:rStyle w:val="Hyperlink"/>
        </w:rPr>
        <w:t>. Deep Reinforcement Learning for Travel Sequence Recommendations: A Dubai Case Study. In Proceedings of the 2nd International Conference on Advanced Innovations in Smart Cities (ICAISC) (1–6). IEEE.</w:t>
      </w:r>
      <w:r>
        <w:fldChar w:fldCharType="end"/>
      </w:r>
      <w:r w:rsidR="00956A5C">
        <w:t xml:space="preserve"> </w:t>
      </w:r>
      <w:hyperlink r:id="rId34" w:history="1">
        <w:r w:rsidR="00956A5C" w:rsidRPr="00242840">
          <w:rPr>
            <w:rStyle w:val="Hyperlink"/>
          </w:rPr>
          <w:t>https://doi.org/10.1109/ICAISC64594.2025.10959430</w:t>
        </w:r>
      </w:hyperlink>
      <w:r w:rsidR="00956A5C">
        <w:t xml:space="preserve"> </w:t>
      </w:r>
    </w:p>
    <w:bookmarkStart w:id="7" w:name="Bhol2024"/>
    <w:p w14:paraId="03730C7D" w14:textId="354EACDB" w:rsidR="00956A5C" w:rsidRDefault="00F34C4B" w:rsidP="00956A5C">
      <w:pPr>
        <w:pStyle w:val="12REFERENCES-Content"/>
      </w:pPr>
      <w:r>
        <w:fldChar w:fldCharType="begin"/>
      </w:r>
      <w:r>
        <w:instrText>HYPERLINK "https://doi.org/10.1109/ICSES63760.2024.10910688"</w:instrText>
      </w:r>
      <w:r>
        <w:fldChar w:fldCharType="separate"/>
      </w:r>
      <w:r w:rsidR="00956A5C" w:rsidRPr="00F34C4B">
        <w:rPr>
          <w:rStyle w:val="Hyperlink"/>
        </w:rPr>
        <w:t>Bhol, T., Agarwal, R., Gupta, K., Manasa, R. S. P., and Nimala, K. (2024)</w:t>
      </w:r>
      <w:bookmarkEnd w:id="7"/>
      <w:r w:rsidR="00956A5C" w:rsidRPr="00F34C4B">
        <w:rPr>
          <w:rStyle w:val="Hyperlink"/>
        </w:rPr>
        <w:t xml:space="preserve">. Location-Based Recommendation System Using Deep Learning. In Proceedings of the International Conference on Innovative Computing, Intelligent </w:t>
      </w:r>
      <w:r w:rsidR="00956A5C" w:rsidRPr="00F34C4B">
        <w:rPr>
          <w:rStyle w:val="Hyperlink"/>
        </w:rPr>
        <w:lastRenderedPageBreak/>
        <w:t>Communication and Smart Electrical Systems (ICSES) (1–8). IEEE.</w:t>
      </w:r>
      <w:r>
        <w:fldChar w:fldCharType="end"/>
      </w:r>
      <w:r w:rsidR="00956A5C">
        <w:t xml:space="preserve"> </w:t>
      </w:r>
      <w:hyperlink r:id="rId35" w:history="1">
        <w:r w:rsidR="00956A5C" w:rsidRPr="00242840">
          <w:rPr>
            <w:rStyle w:val="Hyperlink"/>
          </w:rPr>
          <w:t>https://doi.org/10.1109/ICSES63760.2024.10910688</w:t>
        </w:r>
      </w:hyperlink>
      <w:r w:rsidR="00956A5C">
        <w:t xml:space="preserve"> </w:t>
      </w:r>
    </w:p>
    <w:bookmarkStart w:id="8" w:name="Casillo2021"/>
    <w:p w14:paraId="6FB2B993" w14:textId="6A965CE5" w:rsidR="00956A5C" w:rsidRDefault="00F34C4B" w:rsidP="00956A5C">
      <w:pPr>
        <w:pStyle w:val="12REFERENCES-Content"/>
      </w:pPr>
      <w:r>
        <w:fldChar w:fldCharType="begin"/>
      </w:r>
      <w:r>
        <w:instrText>HYPERLINK "https://doi.org/10.1109/SMARTCOMP52413.2021.00067"</w:instrText>
      </w:r>
      <w:r>
        <w:fldChar w:fldCharType="separate"/>
      </w:r>
      <w:r w:rsidR="00956A5C" w:rsidRPr="00F34C4B">
        <w:rPr>
          <w:rStyle w:val="Hyperlink"/>
        </w:rPr>
        <w:t>Casillo, M., De Santo, M., Lombardi, M., Mosca, R., Santaniello, D., and Valentino, C. (2021)</w:t>
      </w:r>
      <w:bookmarkEnd w:id="8"/>
      <w:r w:rsidR="00956A5C" w:rsidRPr="00F34C4B">
        <w:rPr>
          <w:rStyle w:val="Hyperlink"/>
        </w:rPr>
        <w:t>. Recommender Systems and Digital Storytelling to Enhance Tourism Experience in Cultural Heritage Sites. In Proceedings of the IEEE International Conference on Smart Computing (SMARTCOMP) (323–328). IEEE.</w:t>
      </w:r>
      <w:r>
        <w:fldChar w:fldCharType="end"/>
      </w:r>
      <w:r w:rsidR="00956A5C">
        <w:t xml:space="preserve"> </w:t>
      </w:r>
      <w:hyperlink r:id="rId36" w:history="1">
        <w:r w:rsidR="00956A5C" w:rsidRPr="00242840">
          <w:rPr>
            <w:rStyle w:val="Hyperlink"/>
          </w:rPr>
          <w:t>https://doi.org/10.1109/SMARTCOMP52413.2021.00067</w:t>
        </w:r>
      </w:hyperlink>
      <w:r w:rsidR="00956A5C">
        <w:t xml:space="preserve"> </w:t>
      </w:r>
    </w:p>
    <w:bookmarkStart w:id="9" w:name="Chaudhari2024"/>
    <w:p w14:paraId="36863603" w14:textId="7D41C91C" w:rsidR="00956A5C" w:rsidRDefault="00F34C4B" w:rsidP="00956A5C">
      <w:pPr>
        <w:pStyle w:val="12REFERENCES-Content"/>
      </w:pPr>
      <w:r>
        <w:fldChar w:fldCharType="begin"/>
      </w:r>
      <w:r>
        <w:instrText>HYPERLINK "https://doi.org/10.1109/IDICAIEI61867.2024.10842717"</w:instrText>
      </w:r>
      <w:r>
        <w:fldChar w:fldCharType="separate"/>
      </w:r>
      <w:r w:rsidR="00956A5C" w:rsidRPr="00F34C4B">
        <w:rPr>
          <w:rStyle w:val="Hyperlink"/>
        </w:rPr>
        <w:t>Chaudhari, A. U., and Shrivastava, H. (2024)</w:t>
      </w:r>
      <w:bookmarkEnd w:id="9"/>
      <w:r w:rsidR="00956A5C" w:rsidRPr="00F34C4B">
        <w:rPr>
          <w:rStyle w:val="Hyperlink"/>
        </w:rPr>
        <w:t>. Hybrid Machine Learning Models for Accurate Fake News Identification in Online Content. In Proceedings of the 2nd DMIHER International Conference on Artificial Intelligence in Healthcare, Education and Industry (IDICAIEI) (1–6). IEEE.</w:t>
      </w:r>
      <w:r>
        <w:fldChar w:fldCharType="end"/>
      </w:r>
      <w:r w:rsidR="00956A5C">
        <w:t xml:space="preserve"> </w:t>
      </w:r>
      <w:hyperlink r:id="rId37" w:history="1">
        <w:r w:rsidR="00956A5C" w:rsidRPr="00242840">
          <w:rPr>
            <w:rStyle w:val="Hyperlink"/>
          </w:rPr>
          <w:t>https://doi.org/10.1109/IDICAIEI61867.2024.10842717</w:t>
        </w:r>
      </w:hyperlink>
      <w:r w:rsidR="00956A5C">
        <w:t xml:space="preserve"> </w:t>
      </w:r>
    </w:p>
    <w:bookmarkStart w:id="10" w:name="Dey2020"/>
    <w:p w14:paraId="55D2E36F" w14:textId="4E3F161F" w:rsidR="00956A5C" w:rsidRDefault="00F34C4B" w:rsidP="00956A5C">
      <w:pPr>
        <w:pStyle w:val="12REFERENCES-Content"/>
      </w:pPr>
      <w:r>
        <w:fldChar w:fldCharType="begin"/>
      </w:r>
      <w:r>
        <w:instrText>HYPERLINK "https://doi.org/10.1109/ICCSEA49143.2020.9132925"</w:instrText>
      </w:r>
      <w:r>
        <w:fldChar w:fldCharType="separate"/>
      </w:r>
      <w:r w:rsidR="00956A5C" w:rsidRPr="00F34C4B">
        <w:rPr>
          <w:rStyle w:val="Hyperlink"/>
        </w:rPr>
        <w:t>Dey, S., and Shukla, D. (2020)</w:t>
      </w:r>
      <w:bookmarkEnd w:id="10"/>
      <w:r w:rsidR="00956A5C" w:rsidRPr="00F34C4B">
        <w:rPr>
          <w:rStyle w:val="Hyperlink"/>
        </w:rPr>
        <w:t>. Analytical Study on use of AI Techniques in Tourism Sector for Smarter Customer Experience Management. In Proceedings of the International Conference on Computer Science, Engineering and Applications (ICCSEA) (1–5). IEEE.</w:t>
      </w:r>
      <w:r>
        <w:fldChar w:fldCharType="end"/>
      </w:r>
      <w:r w:rsidR="00956A5C">
        <w:t xml:space="preserve"> </w:t>
      </w:r>
      <w:hyperlink r:id="rId38" w:history="1">
        <w:r w:rsidR="00956A5C" w:rsidRPr="00242840">
          <w:rPr>
            <w:rStyle w:val="Hyperlink"/>
          </w:rPr>
          <w:t>https://doi.org/10.1109/ICCSEA49143.2020.9132925</w:t>
        </w:r>
      </w:hyperlink>
      <w:r w:rsidR="00956A5C">
        <w:t xml:space="preserve"> </w:t>
      </w:r>
    </w:p>
    <w:bookmarkStart w:id="11" w:name="Figueredo2018"/>
    <w:p w14:paraId="166C0B11" w14:textId="1E86BFEC" w:rsidR="00956A5C" w:rsidRDefault="00F34C4B" w:rsidP="00956A5C">
      <w:pPr>
        <w:pStyle w:val="12REFERENCES-Content"/>
      </w:pPr>
      <w:r>
        <w:fldChar w:fldCharType="begin"/>
      </w:r>
      <w:r>
        <w:instrText>HYPERLINK "https://doi.org/10.1109/BigDataService.2018.00021"</w:instrText>
      </w:r>
      <w:r>
        <w:fldChar w:fldCharType="separate"/>
      </w:r>
      <w:r w:rsidR="00956A5C" w:rsidRPr="00F34C4B">
        <w:rPr>
          <w:rStyle w:val="Hyperlink"/>
        </w:rPr>
        <w:t>Figueredo, M., et al. (2018)</w:t>
      </w:r>
      <w:bookmarkEnd w:id="11"/>
      <w:r w:rsidR="00956A5C" w:rsidRPr="00F34C4B">
        <w:rPr>
          <w:rStyle w:val="Hyperlink"/>
        </w:rPr>
        <w:t>. From Photos to Travel Itinerary: A Tourism Recommender System for Smart Tourism Destination. In Proceedings of the IEEE Fourth International Conference on Big Data Computing Service and Applications (BigDataService) (85–92). IEEE.</w:t>
      </w:r>
      <w:r>
        <w:fldChar w:fldCharType="end"/>
      </w:r>
      <w:r w:rsidR="00956A5C">
        <w:t xml:space="preserve"> </w:t>
      </w:r>
      <w:hyperlink r:id="rId39" w:history="1">
        <w:r w:rsidR="00956A5C" w:rsidRPr="00242840">
          <w:rPr>
            <w:rStyle w:val="Hyperlink"/>
          </w:rPr>
          <w:t>https://doi.org/10.1109/BigDataService.2018.00021</w:t>
        </w:r>
      </w:hyperlink>
      <w:r w:rsidR="00956A5C">
        <w:t xml:space="preserve"> </w:t>
      </w:r>
    </w:p>
    <w:bookmarkStart w:id="12" w:name="Gupta2024"/>
    <w:p w14:paraId="49F15AAD" w14:textId="7D497ED9" w:rsidR="00956A5C" w:rsidRDefault="00F34C4B" w:rsidP="00956A5C">
      <w:pPr>
        <w:pStyle w:val="12REFERENCES-Content"/>
      </w:pPr>
      <w:r>
        <w:fldChar w:fldCharType="begin"/>
      </w:r>
      <w:r>
        <w:instrText>HYPERLINK "https://doi.org/10.1109/ICDT61202.2024.10489419"</w:instrText>
      </w:r>
      <w:r>
        <w:fldChar w:fldCharType="separate"/>
      </w:r>
      <w:r w:rsidR="00956A5C" w:rsidRPr="00F34C4B">
        <w:rPr>
          <w:rStyle w:val="Hyperlink"/>
        </w:rPr>
        <w:t>Gupta, K., Kumar, V., Jain, A., Singh, P., Jain, A. K., and Prasad, M. S. R. (2024)</w:t>
      </w:r>
      <w:bookmarkEnd w:id="12"/>
      <w:r w:rsidR="00956A5C" w:rsidRPr="00F34C4B">
        <w:rPr>
          <w:rStyle w:val="Hyperlink"/>
        </w:rPr>
        <w:t>. Deep Learning Classifier to Recommend the Tourist Attraction in Smart Cities. In Proceedings of the 2nd International Conference on Disruptive Technologies (ICDT) (1109–1115). IEEE.</w:t>
      </w:r>
      <w:r>
        <w:fldChar w:fldCharType="end"/>
      </w:r>
      <w:r w:rsidR="00956A5C">
        <w:t xml:space="preserve"> </w:t>
      </w:r>
      <w:hyperlink r:id="rId40" w:history="1">
        <w:r w:rsidR="00956A5C" w:rsidRPr="00242840">
          <w:rPr>
            <w:rStyle w:val="Hyperlink"/>
          </w:rPr>
          <w:t>https://doi.org/10.1109/ICDT61202.2024.10489419</w:t>
        </w:r>
      </w:hyperlink>
      <w:r w:rsidR="00956A5C">
        <w:t xml:space="preserve"> </w:t>
      </w:r>
    </w:p>
    <w:bookmarkStart w:id="13" w:name="Kamble2025"/>
    <w:p w14:paraId="4B306DF9" w14:textId="6AD4D560" w:rsidR="00956A5C" w:rsidRPr="000F2200" w:rsidRDefault="00F34C4B" w:rsidP="00956A5C">
      <w:pPr>
        <w:pStyle w:val="12REFERENCES-Content"/>
      </w:pPr>
      <w:r>
        <w:fldChar w:fldCharType="begin"/>
      </w:r>
      <w:r>
        <w:instrText>HYPERLINK "https://doi.org/10.52783/jisem.v10i1.1"</w:instrText>
      </w:r>
      <w:r>
        <w:fldChar w:fldCharType="separate"/>
      </w:r>
      <w:r w:rsidR="00956A5C" w:rsidRPr="00F34C4B">
        <w:rPr>
          <w:rStyle w:val="Hyperlink"/>
        </w:rPr>
        <w:t>Kamble, K. P., Khobragade, P., Chakole, N., Verma, P., Dhabliya, D., and Pawar, A. M. (2025)</w:t>
      </w:r>
      <w:bookmarkEnd w:id="13"/>
      <w:r w:rsidR="00956A5C" w:rsidRPr="00F34C4B">
        <w:rPr>
          <w:rStyle w:val="Hyperlink"/>
        </w:rPr>
        <w:t>. Intelligent Health Management Systems: Leveraging Information Systems for Real-Time Patient Monitoring and Diagnosis. Journal of Information Systems Engineering and Management, 10(1).</w:t>
      </w:r>
      <w:r>
        <w:fldChar w:fldCharType="end"/>
      </w:r>
      <w:r w:rsidR="00956A5C">
        <w:t xml:space="preserve"> </w:t>
      </w:r>
      <w:hyperlink r:id="rId41" w:history="1">
        <w:r w:rsidR="00956A5C" w:rsidRPr="00242840">
          <w:rPr>
            <w:rStyle w:val="Hyperlink"/>
          </w:rPr>
          <w:t>https://doi.org/10.52783/jisem.v10i1.1</w:t>
        </w:r>
      </w:hyperlink>
      <w:r w:rsidR="00956A5C">
        <w:t xml:space="preserve"> </w:t>
      </w:r>
    </w:p>
    <w:bookmarkStart w:id="14" w:name="Kontogianni2022"/>
    <w:p w14:paraId="1BF7BC1B" w14:textId="6FC3A478" w:rsidR="00956A5C" w:rsidRDefault="00F34C4B" w:rsidP="00956A5C">
      <w:pPr>
        <w:pStyle w:val="12REFERENCES-Content"/>
      </w:pPr>
      <w:r>
        <w:fldChar w:fldCharType="begin"/>
      </w:r>
      <w:r>
        <w:instrText>HYPERLINK "https://doi.org/10.1109/IISA56318.2022.9904393"</w:instrText>
      </w:r>
      <w:r>
        <w:fldChar w:fldCharType="separate"/>
      </w:r>
      <w:r w:rsidR="00956A5C" w:rsidRPr="00F34C4B">
        <w:rPr>
          <w:rStyle w:val="Hyperlink"/>
        </w:rPr>
        <w:t>Kontogianni, A., and Alepis, E. (2022)</w:t>
      </w:r>
      <w:bookmarkEnd w:id="14"/>
      <w:r w:rsidR="00956A5C" w:rsidRPr="00F34C4B">
        <w:rPr>
          <w:rStyle w:val="Hyperlink"/>
        </w:rPr>
        <w:t>. AI, Blockchain and Cyber Tourism Joining the Smart Tourism Realm. In Proceedings of the 13th International Conference on Information, Intelligence, Systems and Applications (IISA) (1–6). IEEE.</w:t>
      </w:r>
      <w:r>
        <w:fldChar w:fldCharType="end"/>
      </w:r>
      <w:r w:rsidR="00956A5C">
        <w:t xml:space="preserve"> </w:t>
      </w:r>
      <w:hyperlink r:id="rId42" w:history="1">
        <w:r w:rsidR="00956A5C" w:rsidRPr="00242840">
          <w:rPr>
            <w:rStyle w:val="Hyperlink"/>
          </w:rPr>
          <w:t>https://doi.org/10.1109/IISA56318.2022.9904393</w:t>
        </w:r>
      </w:hyperlink>
      <w:r w:rsidR="00956A5C">
        <w:t xml:space="preserve"> </w:t>
      </w:r>
    </w:p>
    <w:bookmarkStart w:id="15" w:name="Li2023"/>
    <w:p w14:paraId="09F818B3" w14:textId="3C912693" w:rsidR="00956A5C" w:rsidRDefault="00F34C4B" w:rsidP="00956A5C">
      <w:pPr>
        <w:pStyle w:val="12REFERENCES-Content"/>
      </w:pPr>
      <w:r>
        <w:fldChar w:fldCharType="begin"/>
      </w:r>
      <w:r>
        <w:instrText>HYPERLINK "https://doi.org/10.1109/JIOT.2023.3281329"</w:instrText>
      </w:r>
      <w:r>
        <w:fldChar w:fldCharType="separate"/>
      </w:r>
      <w:r w:rsidR="00956A5C" w:rsidRPr="00F34C4B">
        <w:rPr>
          <w:rStyle w:val="Hyperlink"/>
        </w:rPr>
        <w:t>Li, Y., et al. (2023)</w:t>
      </w:r>
      <w:bookmarkEnd w:id="15"/>
      <w:r w:rsidR="00956A5C" w:rsidRPr="00F34C4B">
        <w:rPr>
          <w:rStyle w:val="Hyperlink"/>
        </w:rPr>
        <w:t>. Multitask Learning Using Feature Extraction Network for Smart Tourism Applications. IEEE Internet of Things Journal, 10(21), 18790–18798.</w:t>
      </w:r>
      <w:r>
        <w:fldChar w:fldCharType="end"/>
      </w:r>
      <w:r w:rsidR="00956A5C">
        <w:t xml:space="preserve"> </w:t>
      </w:r>
      <w:hyperlink r:id="rId43" w:history="1">
        <w:r w:rsidR="00956A5C" w:rsidRPr="00242840">
          <w:rPr>
            <w:rStyle w:val="Hyperlink"/>
          </w:rPr>
          <w:t>https://doi.org/10.1109/JIOT.2023.3281329</w:t>
        </w:r>
      </w:hyperlink>
      <w:r w:rsidR="00956A5C">
        <w:t xml:space="preserve"> </w:t>
      </w:r>
    </w:p>
    <w:bookmarkStart w:id="16" w:name="Mubarak2023"/>
    <w:p w14:paraId="0DD84A0C" w14:textId="2831785C" w:rsidR="00956A5C" w:rsidRDefault="00F34C4B" w:rsidP="00956A5C">
      <w:pPr>
        <w:pStyle w:val="12REFERENCES-Content"/>
      </w:pPr>
      <w:r>
        <w:fldChar w:fldCharType="begin"/>
      </w:r>
      <w:r>
        <w:instrText>HYPERLINK "https://doi.org/10.1109/eSmarTA59349.2023.10293608"</w:instrText>
      </w:r>
      <w:r>
        <w:fldChar w:fldCharType="separate"/>
      </w:r>
      <w:r w:rsidR="00956A5C" w:rsidRPr="00F34C4B">
        <w:rPr>
          <w:rStyle w:val="Hyperlink"/>
        </w:rPr>
        <w:t>Mubarak, A. A., Li, J., and Cao, H. (2023)</w:t>
      </w:r>
      <w:bookmarkEnd w:id="16"/>
      <w:r w:rsidR="00956A5C" w:rsidRPr="00F34C4B">
        <w:rPr>
          <w:rStyle w:val="Hyperlink"/>
        </w:rPr>
        <w:t>. Att-KGCN: Tourist Attractions Recommendation System by Using Attention Mechanism and Knowledge Graph Convolution Network. In Proceedings of the 3rd International Conference on Emerging Smart Technologies and Applications (eSmarTA) (1–7). IEEE.</w:t>
      </w:r>
      <w:r>
        <w:fldChar w:fldCharType="end"/>
      </w:r>
      <w:r w:rsidR="00956A5C">
        <w:t xml:space="preserve"> </w:t>
      </w:r>
      <w:hyperlink r:id="rId44" w:history="1">
        <w:r w:rsidR="00956A5C" w:rsidRPr="00242840">
          <w:rPr>
            <w:rStyle w:val="Hyperlink"/>
          </w:rPr>
          <w:t>https://doi.org/10.1109/eSmarTA59349.2023.10293608</w:t>
        </w:r>
      </w:hyperlink>
      <w:r w:rsidR="00956A5C">
        <w:t xml:space="preserve"> </w:t>
      </w:r>
    </w:p>
    <w:bookmarkStart w:id="17" w:name="Souha2024"/>
    <w:p w14:paraId="3D9D589F" w14:textId="352F1873" w:rsidR="00956A5C" w:rsidRDefault="00F34C4B" w:rsidP="00956A5C">
      <w:pPr>
        <w:pStyle w:val="12REFERENCES-Content"/>
      </w:pPr>
      <w:r>
        <w:fldChar w:fldCharType="begin"/>
      </w:r>
      <w:r>
        <w:instrText>HYPERLINK "https://doi.org/10.1109/IRASET60544.2024.10549694"</w:instrText>
      </w:r>
      <w:r>
        <w:fldChar w:fldCharType="separate"/>
      </w:r>
      <w:r w:rsidR="00956A5C" w:rsidRPr="00F34C4B">
        <w:rPr>
          <w:rStyle w:val="Hyperlink"/>
        </w:rPr>
        <w:t>Souha, A., Benaddi, L., Ouaddi, C., Bouziane, E. M., and Jakimi, A. (2024)</w:t>
      </w:r>
      <w:bookmarkEnd w:id="17"/>
      <w:r w:rsidR="00956A5C" w:rsidRPr="00F34C4B">
        <w:rPr>
          <w:rStyle w:val="Hyperlink"/>
        </w:rPr>
        <w:t>. Towards a Decision Support System for Tourism Sector in Daraa-Tafilalet. In Proceedings of the 4th International Conference on Innovative Research in Applied Science, Engineering and Technology (IRASET) (1–5). IEEE.</w:t>
      </w:r>
      <w:r>
        <w:fldChar w:fldCharType="end"/>
      </w:r>
      <w:r w:rsidR="00956A5C">
        <w:t xml:space="preserve"> </w:t>
      </w:r>
      <w:hyperlink r:id="rId45" w:history="1">
        <w:r w:rsidR="00956A5C" w:rsidRPr="00242840">
          <w:rPr>
            <w:rStyle w:val="Hyperlink"/>
          </w:rPr>
          <w:t>https://doi.org/10.1109/IRASET60544.2024.10549694</w:t>
        </w:r>
      </w:hyperlink>
      <w:r w:rsidR="00956A5C">
        <w:t xml:space="preserve"> </w:t>
      </w:r>
    </w:p>
    <w:bookmarkStart w:id="18" w:name="Ye2019"/>
    <w:p w14:paraId="585D9052" w14:textId="08FD3775" w:rsidR="00956A5C" w:rsidRDefault="00F34C4B" w:rsidP="00956A5C">
      <w:pPr>
        <w:pStyle w:val="12REFERENCES-Content"/>
      </w:pPr>
      <w:r>
        <w:fldChar w:fldCharType="begin"/>
      </w:r>
      <w:r>
        <w:instrText>HYPERLINK "https://doi.org/10.1109/HPCC/SmartCity/DSS.2019.00200"</w:instrText>
      </w:r>
      <w:r>
        <w:fldChar w:fldCharType="separate"/>
      </w:r>
      <w:r w:rsidR="00956A5C" w:rsidRPr="00F34C4B">
        <w:rPr>
          <w:rStyle w:val="Hyperlink"/>
        </w:rPr>
        <w:t>Ye, J., Xiong, Q., Li, Q., Gao, M., and Xu, R. (2019)</w:t>
      </w:r>
      <w:bookmarkEnd w:id="18"/>
      <w:r w:rsidR="00956A5C" w:rsidRPr="00F34C4B">
        <w:rPr>
          <w:rStyle w:val="Hyperlink"/>
        </w:rPr>
        <w:t>. Tourism Service Recommendation Based on user Influence in Social Networks and Time Series. In Proceedings of the IEEE 21st International Conference on High Performance Computing and Communications; IEEE 17th International Conference on Smart City; IEEE 5th International Conference on Data Science and Systems (HPCC/SmartCity/DSS) (1445–1451). IEEE.</w:t>
      </w:r>
      <w:r>
        <w:fldChar w:fldCharType="end"/>
      </w:r>
      <w:r w:rsidR="00956A5C">
        <w:t xml:space="preserve"> </w:t>
      </w:r>
      <w:hyperlink r:id="rId46" w:history="1">
        <w:r w:rsidR="00956A5C" w:rsidRPr="00242840">
          <w:rPr>
            <w:rStyle w:val="Hyperlink"/>
          </w:rPr>
          <w:t>https://doi.org/10.1109/HPCC/SmartCity/DSS.2019.00200</w:t>
        </w:r>
      </w:hyperlink>
      <w:r w:rsidR="00956A5C">
        <w:t xml:space="preserve"> </w:t>
      </w:r>
    </w:p>
    <w:sectPr w:rsidR="00956A5C" w:rsidSect="00074244">
      <w:headerReference w:type="even" r:id="rId47"/>
      <w:headerReference w:type="default" r:id="rId48"/>
      <w:footerReference w:type="even" r:id="rId49"/>
      <w:footerReference w:type="default" r:id="rId50"/>
      <w:type w:val="continuous"/>
      <w:pgSz w:w="12240" w:h="15840" w:code="1"/>
      <w:pgMar w:top="697" w:right="357" w:bottom="0" w:left="697" w:header="720" w:footer="431" w:gutter="0"/>
      <w:cols w:space="14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6B47C" w14:textId="77777777" w:rsidR="00F2122F" w:rsidRDefault="00F2122F" w:rsidP="00CD3BBC">
      <w:pPr>
        <w:spacing w:after="0" w:line="240" w:lineRule="auto"/>
      </w:pPr>
      <w:r>
        <w:separator/>
      </w:r>
    </w:p>
  </w:endnote>
  <w:endnote w:type="continuationSeparator" w:id="0">
    <w:p w14:paraId="4E676ED3" w14:textId="77777777" w:rsidR="00F2122F" w:rsidRDefault="00F2122F" w:rsidP="00CD3BBC">
      <w:pPr>
        <w:spacing w:after="0" w:line="240" w:lineRule="auto"/>
      </w:pPr>
      <w:r>
        <w:continuationSeparator/>
      </w:r>
    </w:p>
  </w:endnote>
  <w:endnote w:type="continuationNotice" w:id="1">
    <w:p w14:paraId="102C98D7" w14:textId="77777777" w:rsidR="00F2122F" w:rsidRDefault="00F212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6021E" w14:textId="77777777" w:rsidR="00D3208D" w:rsidRDefault="00D3208D">
    <w:pPr>
      <w:pStyle w:val="Footer"/>
    </w:pPr>
  </w:p>
  <w:tbl>
    <w:tblPr>
      <w:tblStyle w:val="TableGrid"/>
      <w:tblW w:w="0" w:type="auto"/>
      <w:tblBorders>
        <w:top w:val="single" w:sz="12" w:space="0" w:color="auto"/>
      </w:tblBorders>
      <w:tblLook w:val="04A0" w:firstRow="1" w:lastRow="0" w:firstColumn="1" w:lastColumn="0" w:noHBand="0" w:noVBand="1"/>
    </w:tblPr>
    <w:tblGrid>
      <w:gridCol w:w="10343"/>
      <w:gridCol w:w="833"/>
    </w:tblGrid>
    <w:tr w:rsidR="00B24881" w14:paraId="42158DE1" w14:textId="77777777" w:rsidTr="00821E9D">
      <w:trPr>
        <w:cnfStyle w:val="000000100000" w:firstRow="0" w:lastRow="0" w:firstColumn="0" w:lastColumn="0" w:oddVBand="0" w:evenVBand="0" w:oddHBand="1" w:evenHBand="0" w:firstRowFirstColumn="0" w:firstRowLastColumn="0" w:lastRowFirstColumn="0" w:lastRowLastColumn="0"/>
      </w:trPr>
      <w:tc>
        <w:tcPr>
          <w:tcW w:w="10343" w:type="dxa"/>
        </w:tcPr>
        <w:p w14:paraId="295CE5B3" w14:textId="34385425" w:rsidR="00B24881" w:rsidRDefault="00B24881" w:rsidP="00B24881">
          <w:pPr>
            <w:pStyle w:val="Footer"/>
          </w:pPr>
          <w:hyperlink r:id="rId1">
            <w:r w:rsidRPr="00CD3BBC">
              <w:rPr>
                <w:rFonts w:ascii="Cambria" w:hAnsi="Cambria"/>
                <w:i/>
                <w:sz w:val="18"/>
                <w:szCs w:val="18"/>
              </w:rPr>
              <w:t>International Journal of Research - GRANTHAALAYAH</w:t>
            </w:r>
          </w:hyperlink>
        </w:p>
      </w:tc>
      <w:tc>
        <w:tcPr>
          <w:tcW w:w="833" w:type="dxa"/>
        </w:tcPr>
        <w:p w14:paraId="6BE4C2E4" w14:textId="77777777" w:rsidR="00B24881" w:rsidRPr="007E316B" w:rsidRDefault="00B24881" w:rsidP="00B24881">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Pr="007E316B">
            <w:rPr>
              <w:noProof/>
              <w:color w:val="00A6FB"/>
            </w:rPr>
            <w:t>1</w:t>
          </w:r>
          <w:r w:rsidRPr="007E316B">
            <w:rPr>
              <w:noProof/>
              <w:color w:val="00A6FB"/>
            </w:rPr>
            <w:fldChar w:fldCharType="end"/>
          </w:r>
        </w:p>
      </w:tc>
    </w:tr>
  </w:tbl>
  <w:p w14:paraId="13150B3D" w14:textId="77777777" w:rsidR="00B24881" w:rsidRDefault="00B248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auto"/>
      </w:tblBorders>
      <w:tblLook w:val="04A0" w:firstRow="1" w:lastRow="0" w:firstColumn="1" w:lastColumn="0" w:noHBand="0" w:noVBand="1"/>
    </w:tblPr>
    <w:tblGrid>
      <w:gridCol w:w="10343"/>
      <w:gridCol w:w="833"/>
    </w:tblGrid>
    <w:tr w:rsidR="00945D53" w14:paraId="0058F7E0" w14:textId="77777777" w:rsidTr="00821E9D">
      <w:trPr>
        <w:cnfStyle w:val="000000100000" w:firstRow="0" w:lastRow="0" w:firstColumn="0" w:lastColumn="0" w:oddVBand="0" w:evenVBand="0" w:oddHBand="1" w:evenHBand="0" w:firstRowFirstColumn="0" w:firstRowLastColumn="0" w:lastRowFirstColumn="0" w:lastRowLastColumn="0"/>
      </w:trPr>
      <w:tc>
        <w:tcPr>
          <w:tcW w:w="10343" w:type="dxa"/>
        </w:tcPr>
        <w:p w14:paraId="53F52733" w14:textId="63C06D0A" w:rsidR="00945D53" w:rsidRDefault="00945D53" w:rsidP="00945D53">
          <w:pPr>
            <w:pStyle w:val="Footer"/>
          </w:pPr>
          <w:hyperlink r:id="rId1">
            <w:r w:rsidRPr="00CD3BBC">
              <w:rPr>
                <w:rFonts w:ascii="Cambria" w:hAnsi="Cambria"/>
                <w:i/>
                <w:sz w:val="18"/>
                <w:szCs w:val="18"/>
              </w:rPr>
              <w:t>International Journal of Research - GRANTHAALAYAH</w:t>
            </w:r>
          </w:hyperlink>
        </w:p>
      </w:tc>
      <w:tc>
        <w:tcPr>
          <w:tcW w:w="833" w:type="dxa"/>
        </w:tcPr>
        <w:p w14:paraId="7EEDB580" w14:textId="77777777" w:rsidR="00945D53" w:rsidRDefault="00945D53" w:rsidP="00945D53">
          <w:pPr>
            <w:pStyle w:val="Footer"/>
            <w:jc w:val="right"/>
          </w:pPr>
          <w:r w:rsidRPr="00945D53">
            <w:fldChar w:fldCharType="begin"/>
          </w:r>
          <w:r w:rsidRPr="00945D53">
            <w:instrText xml:space="preserve"> PAGE   \* MERGEFORMAT </w:instrText>
          </w:r>
          <w:r w:rsidRPr="00945D53">
            <w:fldChar w:fldCharType="separate"/>
          </w:r>
          <w:r w:rsidRPr="00945D53">
            <w:rPr>
              <w:noProof/>
            </w:rPr>
            <w:t>1</w:t>
          </w:r>
          <w:r w:rsidRPr="00945D53">
            <w:rPr>
              <w:noProof/>
            </w:rPr>
            <w:fldChar w:fldCharType="end"/>
          </w:r>
        </w:p>
      </w:tc>
    </w:tr>
  </w:tbl>
  <w:p w14:paraId="54D8F8B2" w14:textId="0C5C8208" w:rsidR="00CD3BBC" w:rsidRPr="00945D53" w:rsidRDefault="00CD3BBC" w:rsidP="00945D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auto"/>
      </w:tblBorders>
      <w:tblLook w:val="04A0" w:firstRow="1" w:lastRow="0" w:firstColumn="1" w:lastColumn="0" w:noHBand="0" w:noVBand="1"/>
    </w:tblPr>
    <w:tblGrid>
      <w:gridCol w:w="10343"/>
      <w:gridCol w:w="833"/>
    </w:tblGrid>
    <w:tr w:rsidR="00945D53" w14:paraId="179F4272" w14:textId="77777777" w:rsidTr="00945D53">
      <w:trPr>
        <w:cnfStyle w:val="000000100000" w:firstRow="0" w:lastRow="0" w:firstColumn="0" w:lastColumn="0" w:oddVBand="0" w:evenVBand="0" w:oddHBand="1" w:evenHBand="0" w:firstRowFirstColumn="0" w:firstRowLastColumn="0" w:lastRowFirstColumn="0" w:lastRowLastColumn="0"/>
      </w:trPr>
      <w:tc>
        <w:tcPr>
          <w:tcW w:w="10343" w:type="dxa"/>
        </w:tcPr>
        <w:p w14:paraId="1B5CB123" w14:textId="59033126" w:rsidR="00945D53" w:rsidRPr="00651291" w:rsidRDefault="0051675D" w:rsidP="006E2A16">
          <w:pPr>
            <w:pStyle w:val="Footer"/>
            <w:jc w:val="left"/>
            <w:rPr>
              <w:rFonts w:ascii="Cambria" w:hAnsi="Cambria"/>
              <w:sz w:val="18"/>
              <w:szCs w:val="18"/>
            </w:rPr>
          </w:pPr>
          <w:r w:rsidRPr="0072258F">
            <w:rPr>
              <w:rFonts w:ascii="Cambria" w:hAnsi="Cambria"/>
              <w:b/>
              <w:sz w:val="18"/>
              <w:szCs w:val="18"/>
            </w:rPr>
            <w:t xml:space="preserve">How to cite this article </w:t>
          </w:r>
          <w:r w:rsidRPr="0072258F">
            <w:rPr>
              <w:rFonts w:ascii="Cambria" w:hAnsi="Cambria"/>
              <w:b/>
              <w:spacing w:val="-4"/>
              <w:sz w:val="18"/>
              <w:szCs w:val="18"/>
            </w:rPr>
            <w:t>(APA):</w:t>
          </w:r>
          <w:r w:rsidRPr="00CD3BBC">
            <w:rPr>
              <w:rFonts w:ascii="Cambria" w:hAnsi="Cambria"/>
              <w:b/>
              <w:color w:val="F58634"/>
              <w:spacing w:val="-4"/>
              <w:sz w:val="18"/>
              <w:szCs w:val="18"/>
            </w:rPr>
            <w:t xml:space="preserve"> </w:t>
          </w:r>
          <w:r w:rsidR="00BC79F1" w:rsidRPr="00BC79F1">
            <w:rPr>
              <w:rFonts w:ascii="Cambria" w:hAnsi="Cambria"/>
              <w:sz w:val="18"/>
              <w:szCs w:val="18"/>
            </w:rPr>
            <w:t>Raina</w:t>
          </w:r>
          <w:r>
            <w:rPr>
              <w:rFonts w:ascii="Cambria" w:hAnsi="Cambria"/>
              <w:sz w:val="18"/>
              <w:szCs w:val="18"/>
            </w:rPr>
            <w:t>,</w:t>
          </w:r>
          <w:r w:rsidR="00BC79F1">
            <w:rPr>
              <w:rFonts w:ascii="Cambria" w:hAnsi="Cambria"/>
              <w:sz w:val="18"/>
              <w:szCs w:val="18"/>
            </w:rPr>
            <w:t xml:space="preserve"> A., </w:t>
          </w:r>
          <w:r w:rsidR="00BC79F1" w:rsidRPr="00BC79F1">
            <w:rPr>
              <w:rFonts w:ascii="Cambria" w:hAnsi="Cambria"/>
              <w:sz w:val="18"/>
              <w:szCs w:val="18"/>
            </w:rPr>
            <w:t>Singh</w:t>
          </w:r>
          <w:r w:rsidR="00BC79F1">
            <w:rPr>
              <w:rFonts w:ascii="Cambria" w:hAnsi="Cambria"/>
              <w:sz w:val="18"/>
              <w:szCs w:val="18"/>
            </w:rPr>
            <w:t xml:space="preserve">, S. K., </w:t>
          </w:r>
          <w:r w:rsidR="00BC79F1" w:rsidRPr="00BC79F1">
            <w:rPr>
              <w:rFonts w:ascii="Cambria" w:hAnsi="Cambria"/>
              <w:sz w:val="18"/>
              <w:szCs w:val="18"/>
            </w:rPr>
            <w:t>Oberoi</w:t>
          </w:r>
          <w:r w:rsidR="00BC79F1">
            <w:rPr>
              <w:rFonts w:ascii="Cambria" w:hAnsi="Cambria"/>
              <w:sz w:val="18"/>
              <w:szCs w:val="18"/>
            </w:rPr>
            <w:t xml:space="preserve">, K., </w:t>
          </w:r>
          <w:r w:rsidR="00BC79F1" w:rsidRPr="00BC79F1">
            <w:rPr>
              <w:rFonts w:ascii="Cambria" w:hAnsi="Cambria"/>
              <w:sz w:val="18"/>
              <w:szCs w:val="18"/>
            </w:rPr>
            <w:t>Ramtirthkar</w:t>
          </w:r>
          <w:r w:rsidR="00BC79F1">
            <w:rPr>
              <w:rFonts w:ascii="Cambria" w:hAnsi="Cambria"/>
              <w:sz w:val="18"/>
              <w:szCs w:val="18"/>
            </w:rPr>
            <w:t xml:space="preserve">, C. R., </w:t>
          </w:r>
          <w:r w:rsidR="00BC79F1" w:rsidRPr="00BC79F1">
            <w:rPr>
              <w:rFonts w:ascii="Cambria" w:hAnsi="Cambria"/>
              <w:sz w:val="18"/>
              <w:szCs w:val="18"/>
            </w:rPr>
            <w:t>Ikhar</w:t>
          </w:r>
          <w:r w:rsidR="00BC79F1">
            <w:rPr>
              <w:rFonts w:ascii="Cambria" w:hAnsi="Cambria"/>
              <w:sz w:val="18"/>
              <w:szCs w:val="18"/>
            </w:rPr>
            <w:t xml:space="preserve">, S., and </w:t>
          </w:r>
          <w:r w:rsidR="00BC79F1" w:rsidRPr="00BC79F1">
            <w:rPr>
              <w:rFonts w:ascii="Cambria" w:hAnsi="Cambria"/>
              <w:sz w:val="18"/>
              <w:szCs w:val="18"/>
            </w:rPr>
            <w:t>Bhosale</w:t>
          </w:r>
          <w:r w:rsidR="00BC79F1">
            <w:rPr>
              <w:rFonts w:ascii="Cambria" w:hAnsi="Cambria"/>
              <w:sz w:val="18"/>
              <w:szCs w:val="18"/>
            </w:rPr>
            <w:t>, V. K.</w:t>
          </w:r>
          <w:r w:rsidR="00BC79F1" w:rsidRPr="00BC79F1">
            <w:rPr>
              <w:rFonts w:ascii="Cambria" w:hAnsi="Cambria"/>
              <w:sz w:val="18"/>
              <w:szCs w:val="18"/>
            </w:rPr>
            <w:t xml:space="preserve"> </w:t>
          </w:r>
          <w:r w:rsidRPr="00CD3BBC">
            <w:rPr>
              <w:rFonts w:ascii="Cambria" w:hAnsi="Cambria"/>
              <w:sz w:val="18"/>
              <w:szCs w:val="18"/>
            </w:rPr>
            <w:t>(202</w:t>
          </w:r>
          <w:r>
            <w:rPr>
              <w:rFonts w:ascii="Cambria" w:hAnsi="Cambria"/>
              <w:sz w:val="18"/>
              <w:szCs w:val="18"/>
            </w:rPr>
            <w:t>5</w:t>
          </w:r>
          <w:r w:rsidRPr="00CD3BBC">
            <w:rPr>
              <w:rFonts w:ascii="Cambria" w:hAnsi="Cambria"/>
              <w:sz w:val="18"/>
              <w:szCs w:val="18"/>
            </w:rPr>
            <w:t xml:space="preserve">). </w:t>
          </w:r>
          <w:r w:rsidR="00F33CD0" w:rsidRPr="00F33CD0">
            <w:rPr>
              <w:rFonts w:ascii="Cambria" w:hAnsi="Cambria"/>
              <w:sz w:val="18"/>
              <w:szCs w:val="18"/>
            </w:rPr>
            <w:t>Visual Experience Design in Smart Tourism: Intelligent Systems for Personalized Cultural and Travel Narratives</w:t>
          </w:r>
          <w:r w:rsidRPr="00CD3BBC">
            <w:rPr>
              <w:rFonts w:ascii="Cambria" w:hAnsi="Cambria"/>
              <w:sz w:val="18"/>
              <w:szCs w:val="18"/>
            </w:rPr>
            <w:t xml:space="preserve">. </w:t>
          </w:r>
          <w:hyperlink r:id="rId1" w:history="1">
            <w:r w:rsidRPr="00506459">
              <w:rPr>
                <w:rStyle w:val="Hyperlink"/>
                <w:i/>
                <w:iCs/>
                <w:color w:val="auto"/>
                <w:sz w:val="18"/>
                <w:szCs w:val="18"/>
              </w:rPr>
              <w:t>ShodhKosh: Journal of Visual and Performing Arts</w:t>
            </w:r>
          </w:hyperlink>
          <w:r w:rsidRPr="00CD3BBC">
            <w:rPr>
              <w:rFonts w:ascii="Cambria" w:hAnsi="Cambria"/>
              <w:i/>
              <w:sz w:val="18"/>
              <w:szCs w:val="18"/>
            </w:rPr>
            <w:t xml:space="preserve">, </w:t>
          </w:r>
          <w:r>
            <w:rPr>
              <w:rFonts w:ascii="Cambria" w:hAnsi="Cambria"/>
              <w:i/>
              <w:sz w:val="18"/>
              <w:szCs w:val="18"/>
            </w:rPr>
            <w:t>6</w:t>
          </w:r>
          <w:r w:rsidRPr="00CD3BBC">
            <w:rPr>
              <w:rFonts w:ascii="Cambria" w:hAnsi="Cambria"/>
              <w:sz w:val="18"/>
              <w:szCs w:val="18"/>
            </w:rPr>
            <w:t>(</w:t>
          </w:r>
          <w:r w:rsidR="009F604E">
            <w:rPr>
              <w:rFonts w:ascii="Cambria" w:hAnsi="Cambria"/>
              <w:sz w:val="18"/>
              <w:szCs w:val="18"/>
            </w:rPr>
            <w:t>5</w:t>
          </w:r>
          <w:r w:rsidR="00425B46">
            <w:rPr>
              <w:rFonts w:ascii="Cambria" w:hAnsi="Cambria"/>
              <w:sz w:val="18"/>
              <w:szCs w:val="18"/>
            </w:rPr>
            <w:t>s</w:t>
          </w:r>
          <w:r w:rsidRPr="00CD3BBC">
            <w:rPr>
              <w:rFonts w:ascii="Cambria" w:hAnsi="Cambria"/>
              <w:sz w:val="18"/>
              <w:szCs w:val="18"/>
            </w:rPr>
            <w:t xml:space="preserve">), </w:t>
          </w:r>
          <w:r w:rsidR="00DB57E1">
            <w:rPr>
              <w:rFonts w:ascii="Cambria" w:hAnsi="Cambria"/>
              <w:sz w:val="18"/>
              <w:szCs w:val="18"/>
            </w:rPr>
            <w:t>591</w:t>
          </w:r>
          <w:r w:rsidR="005D0691" w:rsidRPr="005D0691">
            <w:rPr>
              <w:rFonts w:ascii="Cambria" w:hAnsi="Cambria"/>
              <w:sz w:val="18"/>
              <w:szCs w:val="18"/>
            </w:rPr>
            <w:t>–</w:t>
          </w:r>
          <w:r w:rsidR="00DB57E1">
            <w:rPr>
              <w:rFonts w:ascii="Cambria" w:hAnsi="Cambria"/>
              <w:sz w:val="18"/>
              <w:szCs w:val="18"/>
            </w:rPr>
            <w:t>600</w:t>
          </w:r>
          <w:r w:rsidRPr="00CD3BBC">
            <w:rPr>
              <w:rFonts w:ascii="Cambria" w:hAnsi="Cambria"/>
              <w:sz w:val="18"/>
              <w:szCs w:val="18"/>
            </w:rPr>
            <w:t xml:space="preserve">. </w:t>
          </w:r>
          <w:hyperlink r:id="rId2">
            <w:r w:rsidRPr="00CD3BBC">
              <w:rPr>
                <w:rFonts w:ascii="Cambria" w:hAnsi="Cambria"/>
                <w:sz w:val="18"/>
                <w:szCs w:val="18"/>
              </w:rPr>
              <w:t>doi:</w:t>
            </w:r>
          </w:hyperlink>
          <w:r>
            <w:rPr>
              <w:rFonts w:ascii="Cambria" w:hAnsi="Cambria"/>
              <w:b/>
              <w:sz w:val="18"/>
              <w:szCs w:val="18"/>
            </w:rPr>
            <w:t xml:space="preserve"> </w:t>
          </w:r>
          <w:hyperlink r:id="rId3" w:history="1">
            <w:r w:rsidRPr="00773B38">
              <w:rPr>
                <w:rStyle w:val="Hyperlink"/>
                <w:color w:val="auto"/>
                <w:sz w:val="18"/>
              </w:rPr>
              <w:t xml:space="preserve"> </w:t>
            </w:r>
          </w:hyperlink>
          <w:r>
            <w:t xml:space="preserve"> </w:t>
          </w:r>
          <w:hyperlink r:id="rId4" w:history="1">
            <w:r w:rsidR="00F33CD0">
              <w:rPr>
                <w:rStyle w:val="Hyperlink"/>
                <w:color w:val="000000" w:themeColor="text1"/>
                <w:sz w:val="18"/>
                <w:szCs w:val="18"/>
              </w:rPr>
              <w:t>10.29121/shodhkosh.v6.i5s.2025.6954</w:t>
            </w:r>
          </w:hyperlink>
          <w:r w:rsidR="00B71D54" w:rsidRPr="006E2A16">
            <w:rPr>
              <w:rFonts w:ascii="Cambria" w:hAnsi="Cambria"/>
              <w:sz w:val="18"/>
              <w:szCs w:val="18"/>
            </w:rPr>
            <w:t xml:space="preserve"> </w:t>
          </w:r>
        </w:p>
      </w:tc>
      <w:tc>
        <w:tcPr>
          <w:tcW w:w="833" w:type="dxa"/>
        </w:tcPr>
        <w:p w14:paraId="4E04578B" w14:textId="7A2B0C13" w:rsidR="00945D53" w:rsidRPr="007E316B" w:rsidRDefault="00945D53" w:rsidP="00945D53">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006E2A16">
            <w:rPr>
              <w:noProof/>
              <w:color w:val="00A6FB"/>
            </w:rPr>
            <w:t>1</w:t>
          </w:r>
          <w:r w:rsidRPr="007E316B">
            <w:rPr>
              <w:noProof/>
              <w:color w:val="00A6FB"/>
            </w:rPr>
            <w:fldChar w:fldCharType="end"/>
          </w:r>
        </w:p>
      </w:tc>
    </w:tr>
  </w:tbl>
  <w:p w14:paraId="4DC6A49C" w14:textId="77777777" w:rsidR="00945D53" w:rsidRPr="00945D53" w:rsidRDefault="00945D53" w:rsidP="00945D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380" w:type="dxa"/>
      <w:tblBorders>
        <w:top w:val="single" w:sz="12" w:space="0" w:color="auto"/>
      </w:tblBorders>
      <w:tblLook w:val="04A0" w:firstRow="1" w:lastRow="0" w:firstColumn="1" w:lastColumn="0" w:noHBand="0" w:noVBand="1"/>
    </w:tblPr>
    <w:tblGrid>
      <w:gridCol w:w="10532"/>
      <w:gridCol w:w="848"/>
    </w:tblGrid>
    <w:tr w:rsidR="00DF2E40" w14:paraId="21BD6462" w14:textId="77777777" w:rsidTr="00817CCF">
      <w:trPr>
        <w:cnfStyle w:val="000000100000" w:firstRow="0" w:lastRow="0" w:firstColumn="0" w:lastColumn="0" w:oddVBand="0" w:evenVBand="0" w:oddHBand="1" w:evenHBand="0" w:firstRowFirstColumn="0" w:firstRowLastColumn="0" w:lastRowFirstColumn="0" w:lastRowLastColumn="0"/>
        <w:trHeight w:val="240"/>
      </w:trPr>
      <w:tc>
        <w:tcPr>
          <w:tcW w:w="10532" w:type="dxa"/>
        </w:tcPr>
        <w:p w14:paraId="09C394ED" w14:textId="0CC629BA" w:rsidR="00DF2E40" w:rsidRDefault="00106F56" w:rsidP="00DF2E40">
          <w:pPr>
            <w:pStyle w:val="Footer"/>
          </w:pPr>
          <w:hyperlink r:id="rId1" w:history="1">
            <w:r w:rsidRPr="005E16F9">
              <w:rPr>
                <w:rStyle w:val="Hyperlink"/>
                <w:i/>
                <w:iCs/>
                <w:color w:val="auto"/>
                <w:sz w:val="18"/>
                <w:szCs w:val="18"/>
              </w:rPr>
              <w:t>ShodhKosh: Journal of Visual and Performing Arts</w:t>
            </w:r>
          </w:hyperlink>
        </w:p>
      </w:tc>
      <w:tc>
        <w:tcPr>
          <w:tcW w:w="848" w:type="dxa"/>
        </w:tcPr>
        <w:p w14:paraId="2F351041" w14:textId="3DB448AD" w:rsidR="00DF2E40" w:rsidRPr="007E316B" w:rsidRDefault="00DF2E40" w:rsidP="00DF2E40">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006E2A16">
            <w:rPr>
              <w:noProof/>
              <w:color w:val="00A6FB"/>
            </w:rPr>
            <w:t>2</w:t>
          </w:r>
          <w:r w:rsidRPr="007E316B">
            <w:rPr>
              <w:noProof/>
              <w:color w:val="00A6FB"/>
            </w:rPr>
            <w:fldChar w:fldCharType="end"/>
          </w:r>
        </w:p>
      </w:tc>
    </w:tr>
  </w:tbl>
  <w:p w14:paraId="26AB07DD" w14:textId="77777777" w:rsidR="003A5DF4" w:rsidRDefault="003A5DF4" w:rsidP="00AC0DC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auto"/>
      </w:tblBorders>
      <w:tblLook w:val="04A0" w:firstRow="1" w:lastRow="0" w:firstColumn="1" w:lastColumn="0" w:noHBand="0" w:noVBand="1"/>
    </w:tblPr>
    <w:tblGrid>
      <w:gridCol w:w="10343"/>
      <w:gridCol w:w="833"/>
    </w:tblGrid>
    <w:tr w:rsidR="00DD2766" w14:paraId="7B7E49C6" w14:textId="77777777" w:rsidTr="00821E9D">
      <w:trPr>
        <w:cnfStyle w:val="000000100000" w:firstRow="0" w:lastRow="0" w:firstColumn="0" w:lastColumn="0" w:oddVBand="0" w:evenVBand="0" w:oddHBand="1" w:evenHBand="0" w:firstRowFirstColumn="0" w:firstRowLastColumn="0" w:lastRowFirstColumn="0" w:lastRowLastColumn="0"/>
      </w:trPr>
      <w:tc>
        <w:tcPr>
          <w:tcW w:w="10343" w:type="dxa"/>
        </w:tcPr>
        <w:p w14:paraId="0F0DB4C5" w14:textId="54409524" w:rsidR="00DD2766" w:rsidRDefault="00106F56" w:rsidP="00DD2766">
          <w:pPr>
            <w:pStyle w:val="Footer"/>
          </w:pPr>
          <w:hyperlink r:id="rId1" w:history="1">
            <w:r w:rsidRPr="005E16F9">
              <w:rPr>
                <w:rStyle w:val="Hyperlink"/>
                <w:i/>
                <w:iCs/>
                <w:color w:val="auto"/>
                <w:sz w:val="18"/>
                <w:szCs w:val="18"/>
              </w:rPr>
              <w:t>ShodhKosh: Journal of Visual and Performing Arts</w:t>
            </w:r>
          </w:hyperlink>
        </w:p>
      </w:tc>
      <w:tc>
        <w:tcPr>
          <w:tcW w:w="833" w:type="dxa"/>
        </w:tcPr>
        <w:p w14:paraId="1BDCAA4F" w14:textId="00F6E3FB" w:rsidR="00DD2766" w:rsidRPr="007E316B" w:rsidRDefault="00DD2766" w:rsidP="00DD2766">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006E2A16">
            <w:rPr>
              <w:noProof/>
              <w:color w:val="00A6FB"/>
            </w:rPr>
            <w:t>7</w:t>
          </w:r>
          <w:r w:rsidRPr="007E316B">
            <w:rPr>
              <w:noProof/>
              <w:color w:val="00A6FB"/>
            </w:rPr>
            <w:fldChar w:fldCharType="end"/>
          </w:r>
        </w:p>
      </w:tc>
    </w:tr>
  </w:tbl>
  <w:p w14:paraId="60F08FA9" w14:textId="77777777" w:rsidR="003A5DF4" w:rsidRDefault="003A5DF4" w:rsidP="00AC0D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3FE61" w14:textId="77777777" w:rsidR="00F2122F" w:rsidRDefault="00F2122F" w:rsidP="00CD3BBC">
      <w:pPr>
        <w:spacing w:after="0" w:line="240" w:lineRule="auto"/>
      </w:pPr>
      <w:r>
        <w:separator/>
      </w:r>
    </w:p>
  </w:footnote>
  <w:footnote w:type="continuationSeparator" w:id="0">
    <w:p w14:paraId="52BBF090" w14:textId="77777777" w:rsidR="00F2122F" w:rsidRDefault="00F2122F" w:rsidP="00CD3BBC">
      <w:pPr>
        <w:spacing w:after="0" w:line="240" w:lineRule="auto"/>
      </w:pPr>
      <w:r>
        <w:continuationSeparator/>
      </w:r>
    </w:p>
  </w:footnote>
  <w:footnote w:type="continuationNotice" w:id="1">
    <w:p w14:paraId="5854B397" w14:textId="77777777" w:rsidR="00F2122F" w:rsidRDefault="00F212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07361" w14:textId="0BBB38B2" w:rsidR="00BB510D" w:rsidRDefault="00651291" w:rsidP="00651291">
    <w:pPr>
      <w:pStyle w:val="Header"/>
      <w:pBdr>
        <w:bottom w:val="single" w:sz="12" w:space="1" w:color="auto"/>
      </w:pBdr>
      <w:rPr>
        <w:rFonts w:ascii="Cambria" w:hAnsi="Cambria"/>
        <w:color w:val="000000" w:themeColor="text1"/>
        <w:sz w:val="18"/>
        <w:szCs w:val="18"/>
      </w:rPr>
    </w:pPr>
    <w:r w:rsidRPr="00651291">
      <w:rPr>
        <w:rFonts w:ascii="Cambria" w:hAnsi="Cambria"/>
        <w:color w:val="000000" w:themeColor="text1"/>
        <w:sz w:val="18"/>
        <w:szCs w:val="18"/>
      </w:rPr>
      <w:t>The Effectiveness of the ‘Ingat Pesan Ibu’ Campaign</w:t>
    </w:r>
    <w:r>
      <w:rPr>
        <w:rFonts w:ascii="Cambria" w:hAnsi="Cambria"/>
        <w:color w:val="000000" w:themeColor="text1"/>
        <w:sz w:val="18"/>
        <w:szCs w:val="18"/>
      </w:rPr>
      <w:t xml:space="preserve"> </w:t>
    </w:r>
    <w:r w:rsidRPr="00651291">
      <w:rPr>
        <w:rFonts w:ascii="Cambria" w:hAnsi="Cambria"/>
        <w:color w:val="000000" w:themeColor="text1"/>
        <w:sz w:val="18"/>
        <w:szCs w:val="18"/>
      </w:rPr>
      <w:t>in Changing Late Adolescent Behavior</w:t>
    </w:r>
    <w:r>
      <w:rPr>
        <w:rFonts w:ascii="Cambria" w:hAnsi="Cambria"/>
        <w:color w:val="000000" w:themeColor="text1"/>
        <w:sz w:val="18"/>
        <w:szCs w:val="18"/>
      </w:rPr>
      <w:t xml:space="preserve"> </w:t>
    </w:r>
    <w:r w:rsidRPr="00651291">
      <w:rPr>
        <w:rFonts w:ascii="Cambria" w:hAnsi="Cambria"/>
        <w:color w:val="000000" w:themeColor="text1"/>
        <w:sz w:val="18"/>
        <w:szCs w:val="18"/>
      </w:rPr>
      <w:t>in The Tourism Areas of Bali, Bandung, And Yogyakarta</w:t>
    </w:r>
  </w:p>
  <w:p w14:paraId="00AECF9E" w14:textId="0F6DE88D" w:rsidR="00721F15" w:rsidRPr="00721F15" w:rsidRDefault="00721F15" w:rsidP="00BB510D">
    <w:pPr>
      <w:pStyle w:val="Header"/>
      <w:pBdr>
        <w:bottom w:val="single" w:sz="12" w:space="1" w:color="auto"/>
      </w:pBdr>
      <w:jc w:val="cent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9035D" w14:textId="45640783" w:rsidR="00BB510D" w:rsidRPr="00BB510D" w:rsidRDefault="00BB510D" w:rsidP="00BB510D">
    <w:pPr>
      <w:pStyle w:val="Header"/>
      <w:pBdr>
        <w:bottom w:val="single" w:sz="12" w:space="1" w:color="auto"/>
      </w:pBdr>
      <w:jc w:val="center"/>
      <w:rPr>
        <w:sz w:val="18"/>
        <w:szCs w:val="18"/>
      </w:rPr>
    </w:pPr>
    <w:r w:rsidRPr="00BB510D">
      <w:rPr>
        <w:rFonts w:ascii="Cambria" w:hAnsi="Cambria"/>
        <w:color w:val="000000" w:themeColor="text1"/>
        <w:sz w:val="18"/>
        <w:szCs w:val="18"/>
      </w:rPr>
      <w:t>Ojo-Omoniyi, O. A., Oziegbe, O. and Ahuekwe E. 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single" w:sz="24" w:space="0" w:color="auto"/>
      </w:tblBorders>
      <w:tblLook w:val="04A0" w:firstRow="1" w:lastRow="0" w:firstColumn="1" w:lastColumn="0" w:noHBand="0" w:noVBand="1"/>
    </w:tblPr>
    <w:tblGrid>
      <w:gridCol w:w="1129"/>
      <w:gridCol w:w="2831"/>
      <w:gridCol w:w="7216"/>
    </w:tblGrid>
    <w:tr w:rsidR="00425B46" w14:paraId="02FE2E77" w14:textId="77777777" w:rsidTr="00425B46">
      <w:trPr>
        <w:cnfStyle w:val="000000100000" w:firstRow="0" w:lastRow="0" w:firstColumn="0" w:lastColumn="0" w:oddVBand="0" w:evenVBand="0" w:oddHBand="1" w:evenHBand="0" w:firstRowFirstColumn="0" w:firstRowLastColumn="0" w:lastRowFirstColumn="0" w:lastRowLastColumn="0"/>
        <w:trHeight w:val="841"/>
      </w:trPr>
      <w:tc>
        <w:tcPr>
          <w:tcW w:w="1129" w:type="dxa"/>
        </w:tcPr>
        <w:p w14:paraId="1E1CE2CC" w14:textId="76DA5714" w:rsidR="007E316B" w:rsidRDefault="00425B46" w:rsidP="0007257C">
          <w:pPr>
            <w:pStyle w:val="Header"/>
            <w:rPr>
              <w:noProof/>
            </w:rPr>
          </w:pPr>
          <w:r>
            <w:rPr>
              <w:noProof/>
            </w:rPr>
            <w:drawing>
              <wp:inline distT="0" distB="0" distL="0" distR="0" wp14:anchorId="24DF07A8" wp14:editId="00045EFE">
                <wp:extent cx="380365" cy="496659"/>
                <wp:effectExtent l="0" t="0" r="635" b="0"/>
                <wp:docPr id="3555817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381" cy="542381"/>
                        </a:xfrm>
                        <a:prstGeom prst="rect">
                          <a:avLst/>
                        </a:prstGeom>
                        <a:noFill/>
                        <a:ln>
                          <a:noFill/>
                        </a:ln>
                      </pic:spPr>
                    </pic:pic>
                  </a:graphicData>
                </a:graphic>
              </wp:inline>
            </w:drawing>
          </w:r>
        </w:p>
      </w:tc>
      <w:tc>
        <w:tcPr>
          <w:tcW w:w="2831" w:type="dxa"/>
        </w:tcPr>
        <w:p w14:paraId="64FA76A3" w14:textId="77777777" w:rsidR="00FC4B2D" w:rsidRPr="007E316B" w:rsidRDefault="00FC4B2D" w:rsidP="00FC4B2D">
          <w:pPr>
            <w:pStyle w:val="Header"/>
            <w:rPr>
              <w:rFonts w:ascii="Cambria" w:hAnsi="Cambria"/>
            </w:rPr>
          </w:pPr>
          <w:r w:rsidRPr="007E316B">
            <w:rPr>
              <w:rFonts w:ascii="Cambria" w:hAnsi="Cambria"/>
            </w:rPr>
            <w:t>Original</w:t>
          </w:r>
          <w:r w:rsidRPr="007E316B">
            <w:rPr>
              <w:rFonts w:ascii="Cambria" w:hAnsi="Cambria"/>
              <w:spacing w:val="-6"/>
            </w:rPr>
            <w:t xml:space="preserve"> </w:t>
          </w:r>
          <w:r w:rsidRPr="007E316B">
            <w:rPr>
              <w:rFonts w:ascii="Cambria" w:hAnsi="Cambria"/>
            </w:rPr>
            <w:t>Article</w:t>
          </w:r>
        </w:p>
        <w:p w14:paraId="11FC2EF8" w14:textId="77A63D7A" w:rsidR="007E316B" w:rsidRPr="007E316B" w:rsidRDefault="00FC4B2D" w:rsidP="00FC4B2D">
          <w:pPr>
            <w:pStyle w:val="Header"/>
            <w:rPr>
              <w:rFonts w:ascii="Cambria" w:hAnsi="Cambria"/>
            </w:rPr>
          </w:pPr>
          <w:r w:rsidRPr="007E316B">
            <w:rPr>
              <w:rFonts w:ascii="Cambria" w:hAnsi="Cambria"/>
            </w:rPr>
            <w:t>ISSN</w:t>
          </w:r>
          <w:r w:rsidRPr="007E316B">
            <w:rPr>
              <w:rFonts w:ascii="Cambria" w:hAnsi="Cambria"/>
              <w:spacing w:val="-5"/>
            </w:rPr>
            <w:t xml:space="preserve"> </w:t>
          </w:r>
          <w:r w:rsidRPr="007E316B">
            <w:rPr>
              <w:rFonts w:ascii="Cambria" w:hAnsi="Cambria"/>
            </w:rPr>
            <w:t>(Online):</w:t>
          </w:r>
          <w:r w:rsidRPr="007E316B">
            <w:rPr>
              <w:rFonts w:ascii="Cambria" w:hAnsi="Cambria"/>
              <w:spacing w:val="10"/>
            </w:rPr>
            <w:t xml:space="preserve"> </w:t>
          </w:r>
          <w:r w:rsidRPr="00B5285F">
            <w:rPr>
              <w:rFonts w:ascii="Cambria" w:hAnsi="Cambria"/>
            </w:rPr>
            <w:t>2582-7472</w:t>
          </w:r>
        </w:p>
      </w:tc>
      <w:tc>
        <w:tcPr>
          <w:tcW w:w="7216" w:type="dxa"/>
        </w:tcPr>
        <w:p w14:paraId="302A0705" w14:textId="26E0A0FE" w:rsidR="00425B46" w:rsidRDefault="00951935" w:rsidP="00425B46">
          <w:pPr>
            <w:pStyle w:val="Header"/>
            <w:jc w:val="right"/>
          </w:pPr>
          <w:r w:rsidRPr="001410DE">
            <w:rPr>
              <w:rStyle w:val="Strong"/>
              <w:rFonts w:ascii="Cambria" w:hAnsi="Cambria" w:cs="Segoe UI"/>
              <w:b w:val="0"/>
              <w:bCs w:val="0"/>
              <w:sz w:val="20"/>
              <w:szCs w:val="20"/>
              <w:shd w:val="clear" w:color="auto" w:fill="FFFFFF"/>
            </w:rPr>
            <w:t xml:space="preserve"> </w:t>
          </w:r>
          <w:r w:rsidR="00992D9A" w:rsidRPr="001410DE">
            <w:rPr>
              <w:rStyle w:val="Strong"/>
              <w:rFonts w:ascii="Cambria" w:hAnsi="Cambria" w:cs="Segoe UI"/>
              <w:b w:val="0"/>
              <w:bCs w:val="0"/>
              <w:sz w:val="20"/>
              <w:szCs w:val="20"/>
              <w:shd w:val="clear" w:color="auto" w:fill="FFFFFF"/>
            </w:rPr>
            <w:t xml:space="preserve">                                         </w:t>
          </w:r>
          <w:r w:rsidR="0007257C" w:rsidRPr="001410DE">
            <w:rPr>
              <w:rStyle w:val="Strong"/>
              <w:rFonts w:ascii="Cambria" w:hAnsi="Cambria" w:cs="Segoe UI"/>
              <w:b w:val="0"/>
              <w:bCs w:val="0"/>
              <w:sz w:val="20"/>
              <w:szCs w:val="20"/>
              <w:shd w:val="clear" w:color="auto" w:fill="FFFFFF"/>
            </w:rPr>
            <w:t xml:space="preserve"> </w:t>
          </w:r>
          <w:r w:rsidR="00425B46" w:rsidRPr="001410DE">
            <w:rPr>
              <w:rStyle w:val="Strong"/>
              <w:rFonts w:ascii="Cambria" w:hAnsi="Cambria" w:cs="Segoe UI"/>
              <w:b w:val="0"/>
              <w:bCs w:val="0"/>
              <w:sz w:val="20"/>
              <w:szCs w:val="20"/>
              <w:shd w:val="clear" w:color="auto" w:fill="FFFFFF"/>
            </w:rPr>
            <w:t xml:space="preserve"> </w:t>
          </w:r>
          <w:r w:rsidR="00425B46" w:rsidRPr="001410DE">
            <w:rPr>
              <w:rStyle w:val="Strong"/>
              <w:rFonts w:ascii="Cambria" w:hAnsi="Cambria" w:cs="Segoe UI"/>
              <w:sz w:val="20"/>
              <w:szCs w:val="20"/>
              <w:shd w:val="clear" w:color="auto" w:fill="FFFFFF"/>
            </w:rPr>
            <w:t xml:space="preserve">   </w:t>
          </w:r>
          <w:r w:rsidR="00CB1469" w:rsidRPr="001410DE">
            <w:rPr>
              <w:rStyle w:val="Strong"/>
              <w:rFonts w:cs="Segoe UI"/>
              <w:sz w:val="20"/>
              <w:szCs w:val="20"/>
              <w:shd w:val="clear" w:color="auto" w:fill="FFFFFF"/>
            </w:rPr>
            <w:t xml:space="preserve">  </w:t>
          </w:r>
          <w:hyperlink r:id="rId2" w:history="1">
            <w:r w:rsidR="00CB1469" w:rsidRPr="001410DE">
              <w:rPr>
                <w:rStyle w:val="Hyperlink"/>
                <w:color w:val="auto"/>
                <w:sz w:val="20"/>
                <w:szCs w:val="20"/>
              </w:rPr>
              <w:t>ShodhKosh: Journal of Visual and Performing Arts</w:t>
            </w:r>
          </w:hyperlink>
          <w:r w:rsidR="00425B46">
            <w:t xml:space="preserve">              </w:t>
          </w:r>
        </w:p>
        <w:p w14:paraId="23C87720" w14:textId="77777777" w:rsidR="002760D4" w:rsidRPr="00144345" w:rsidRDefault="00425B46" w:rsidP="002760D4">
          <w:pPr>
            <w:pStyle w:val="Header"/>
            <w:jc w:val="right"/>
            <w:rPr>
              <w:sz w:val="20"/>
              <w:szCs w:val="20"/>
            </w:rPr>
          </w:pPr>
          <w:r>
            <w:t xml:space="preserve">                     </w:t>
          </w:r>
          <w:r w:rsidRPr="00144345">
            <w:rPr>
              <w:sz w:val="20"/>
              <w:szCs w:val="20"/>
            </w:rPr>
            <w:t xml:space="preserve"> </w:t>
          </w:r>
          <w:r w:rsidR="002760D4" w:rsidRPr="00443CD6">
            <w:rPr>
              <w:sz w:val="20"/>
              <w:szCs w:val="20"/>
            </w:rPr>
            <w:t xml:space="preserve">Special Issue on </w:t>
          </w:r>
          <w:r w:rsidR="002760D4" w:rsidRPr="00144345">
            <w:rPr>
              <w:sz w:val="20"/>
              <w:szCs w:val="20"/>
            </w:rPr>
            <w:t xml:space="preserve">Emotion-Aware AI and Digital </w:t>
          </w:r>
        </w:p>
        <w:p w14:paraId="12A29A17" w14:textId="5C8EC5CA" w:rsidR="007E316B" w:rsidRPr="00144345" w:rsidRDefault="002760D4" w:rsidP="002760D4">
          <w:pPr>
            <w:pStyle w:val="Header"/>
            <w:jc w:val="right"/>
          </w:pPr>
          <w:r w:rsidRPr="00144345">
            <w:rPr>
              <w:sz w:val="20"/>
              <w:szCs w:val="20"/>
            </w:rPr>
            <w:t xml:space="preserve">Transformation of Visual Culture </w:t>
          </w:r>
          <w:r w:rsidRPr="00144345">
            <w:rPr>
              <w:rFonts w:ascii="Cambria" w:hAnsi="Cambria"/>
              <w:sz w:val="20"/>
              <w:szCs w:val="20"/>
            </w:rPr>
            <w:t>2025</w:t>
          </w:r>
          <w:r w:rsidRPr="00425B46">
            <w:rPr>
              <w:rFonts w:ascii="Cambria" w:hAnsi="Cambria"/>
              <w:sz w:val="20"/>
              <w:szCs w:val="20"/>
            </w:rPr>
            <w:t xml:space="preserve"> 6(</w:t>
          </w:r>
          <w:r>
            <w:rPr>
              <w:rFonts w:ascii="Cambria" w:hAnsi="Cambria"/>
              <w:sz w:val="20"/>
              <w:szCs w:val="20"/>
            </w:rPr>
            <w:t>5</w:t>
          </w:r>
          <w:r w:rsidRPr="00425B46">
            <w:rPr>
              <w:rFonts w:ascii="Cambria" w:hAnsi="Cambria"/>
              <w:sz w:val="20"/>
              <w:szCs w:val="20"/>
            </w:rPr>
            <w:t>s)</w:t>
          </w:r>
        </w:p>
      </w:tc>
    </w:tr>
  </w:tbl>
  <w:p w14:paraId="32E4E69A" w14:textId="33AD07F2" w:rsidR="007E316B" w:rsidRDefault="007E316B" w:rsidP="000725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67342" w14:textId="2072C264" w:rsidR="00E40AC4" w:rsidRPr="00074244" w:rsidRDefault="00F33CD0" w:rsidP="00BB7360">
    <w:pPr>
      <w:pStyle w:val="13Title-Author-Header"/>
      <w:rPr>
        <w:color w:val="000000" w:themeColor="text1"/>
      </w:rPr>
    </w:pPr>
    <w:r w:rsidRPr="00F33CD0">
      <w:t>Visual Experience Design in Smart Tourism: Intelligent Systems for Personalized Cultural and Travel Narratives</w:t>
    </w:r>
  </w:p>
  <w:p w14:paraId="5055CCD2" w14:textId="77777777" w:rsidR="005C518E" w:rsidRPr="005C518E" w:rsidRDefault="005C518E" w:rsidP="00DF2E40">
    <w:pPr>
      <w:pStyle w:val="Header"/>
      <w:pBdr>
        <w:bottom w:val="single" w:sz="12" w:space="1" w:color="auto"/>
      </w:pBdr>
      <w:jc w:val="center"/>
      <w:rPr>
        <w:sz w:val="8"/>
        <w:szCs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375DD" w14:textId="11EC3374" w:rsidR="00E40AC4" w:rsidRDefault="00BC79F1" w:rsidP="00C9373E">
    <w:pPr>
      <w:pStyle w:val="13Title-Author-Header"/>
    </w:pPr>
    <w:r w:rsidRPr="00BC79F1">
      <w:t>Dr</w:t>
    </w:r>
    <w:r w:rsidR="00632C1D">
      <w:t>.</w:t>
    </w:r>
    <w:r w:rsidRPr="00BC79F1">
      <w:t xml:space="preserve"> Ashish Raina, Saket Kumar Singh, Kirti Oberoi, Chandrashekhar Ramesh Ramtirthkar, Dr. Sharyu Ikhar, </w:t>
    </w:r>
    <w:r>
      <w:t xml:space="preserve">and </w:t>
    </w:r>
    <w:r w:rsidRPr="00BC79F1">
      <w:t>Dr Varsha Kiran Bhosale</w:t>
    </w:r>
  </w:p>
  <w:p w14:paraId="300B3A3C" w14:textId="77777777" w:rsidR="005C518E" w:rsidRPr="005C518E" w:rsidRDefault="005C518E" w:rsidP="00345E52">
    <w:pPr>
      <w:pStyle w:val="Header"/>
      <w:pBdr>
        <w:bottom w:val="single" w:sz="12" w:space="1" w:color="auto"/>
      </w:pBdr>
      <w:jc w:val="center"/>
      <w:rPr>
        <w:rFonts w:ascii="Cambria" w:hAnsi="Cambria"/>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7DB5"/>
    <w:multiLevelType w:val="multilevel"/>
    <w:tmpl w:val="A7ECAC34"/>
    <w:lvl w:ilvl="0">
      <w:start w:val="1"/>
      <w:numFmt w:val="decimal"/>
      <w:pStyle w:val="06HEAD1"/>
      <w:suff w:val="space"/>
      <w:lvlText w:val="%1."/>
      <w:lvlJc w:val="left"/>
      <w:pPr>
        <w:ind w:left="4230" w:hanging="360"/>
      </w:pPr>
      <w:rPr>
        <w:rFonts w:hint="default"/>
      </w:rPr>
    </w:lvl>
    <w:lvl w:ilvl="1">
      <w:start w:val="1"/>
      <w:numFmt w:val="decimal"/>
      <w:isLgl/>
      <w:suff w:val="space"/>
      <w:lvlText w:val="%1.%2."/>
      <w:lvlJc w:val="left"/>
      <w:pPr>
        <w:ind w:left="4482" w:hanging="720"/>
      </w:pPr>
      <w:rPr>
        <w:rFonts w:hint="default"/>
      </w:rPr>
    </w:lvl>
    <w:lvl w:ilvl="2">
      <w:start w:val="1"/>
      <w:numFmt w:val="decimal"/>
      <w:pStyle w:val="08HEAD3"/>
      <w:isLgl/>
      <w:lvlText w:val="%1.%2.%3."/>
      <w:lvlJc w:val="left"/>
      <w:pPr>
        <w:ind w:left="4482" w:hanging="720"/>
      </w:pPr>
      <w:rPr>
        <w:rFonts w:hint="default"/>
      </w:rPr>
    </w:lvl>
    <w:lvl w:ilvl="3">
      <w:start w:val="1"/>
      <w:numFmt w:val="decimal"/>
      <w:isLgl/>
      <w:lvlText w:val="%1.%2.%3.%4."/>
      <w:lvlJc w:val="left"/>
      <w:pPr>
        <w:ind w:left="4842" w:hanging="1080"/>
      </w:pPr>
      <w:rPr>
        <w:rFonts w:hint="default"/>
      </w:rPr>
    </w:lvl>
    <w:lvl w:ilvl="4">
      <w:start w:val="1"/>
      <w:numFmt w:val="decimal"/>
      <w:isLgl/>
      <w:lvlText w:val="%1.%2.%3.%4.%5."/>
      <w:lvlJc w:val="left"/>
      <w:pPr>
        <w:ind w:left="5202" w:hanging="1440"/>
      </w:pPr>
      <w:rPr>
        <w:rFonts w:hint="default"/>
      </w:rPr>
    </w:lvl>
    <w:lvl w:ilvl="5">
      <w:start w:val="1"/>
      <w:numFmt w:val="decimal"/>
      <w:isLgl/>
      <w:lvlText w:val="%1.%2.%3.%4.%5.%6."/>
      <w:lvlJc w:val="left"/>
      <w:pPr>
        <w:ind w:left="5202" w:hanging="1440"/>
      </w:pPr>
      <w:rPr>
        <w:rFonts w:hint="default"/>
      </w:rPr>
    </w:lvl>
    <w:lvl w:ilvl="6">
      <w:start w:val="1"/>
      <w:numFmt w:val="decimal"/>
      <w:isLgl/>
      <w:lvlText w:val="%1.%2.%3.%4.%5.%6.%7."/>
      <w:lvlJc w:val="left"/>
      <w:pPr>
        <w:ind w:left="5562" w:hanging="1800"/>
      </w:pPr>
      <w:rPr>
        <w:rFonts w:hint="default"/>
      </w:rPr>
    </w:lvl>
    <w:lvl w:ilvl="7">
      <w:start w:val="1"/>
      <w:numFmt w:val="decimal"/>
      <w:isLgl/>
      <w:lvlText w:val="%1.%2.%3.%4.%5.%6.%7.%8."/>
      <w:lvlJc w:val="left"/>
      <w:pPr>
        <w:ind w:left="5562" w:hanging="1800"/>
      </w:pPr>
      <w:rPr>
        <w:rFonts w:hint="default"/>
      </w:rPr>
    </w:lvl>
    <w:lvl w:ilvl="8">
      <w:start w:val="1"/>
      <w:numFmt w:val="decimal"/>
      <w:isLgl/>
      <w:lvlText w:val="%1.%2.%3.%4.%5.%6.%7.%8.%9."/>
      <w:lvlJc w:val="left"/>
      <w:pPr>
        <w:ind w:left="5922" w:hanging="2160"/>
      </w:pPr>
      <w:rPr>
        <w:rFonts w:hint="default"/>
      </w:rPr>
    </w:lvl>
  </w:abstractNum>
  <w:abstractNum w:abstractNumId="1" w15:restartNumberingAfterBreak="0">
    <w:nsid w:val="1CD95A30"/>
    <w:multiLevelType w:val="hybridMultilevel"/>
    <w:tmpl w:val="460CC6B4"/>
    <w:lvl w:ilvl="0" w:tplc="B218F984">
      <w:start w:val="1"/>
      <w:numFmt w:val="decimal"/>
      <w:lvlText w:val="%1.1."/>
      <w:lvlJc w:val="left"/>
      <w:pPr>
        <w:ind w:left="4482" w:hanging="360"/>
      </w:pPr>
      <w:rPr>
        <w:rFonts w:ascii="Cambria" w:hAnsi="Cambria" w:hint="default"/>
        <w:b/>
        <w:i w:val="0"/>
        <w:caps/>
        <w:sz w:val="26"/>
      </w:rPr>
    </w:lvl>
    <w:lvl w:ilvl="1" w:tplc="40090019" w:tentative="1">
      <w:start w:val="1"/>
      <w:numFmt w:val="lowerLetter"/>
      <w:lvlText w:val="%2."/>
      <w:lvlJc w:val="left"/>
      <w:pPr>
        <w:ind w:left="5202" w:hanging="360"/>
      </w:pPr>
    </w:lvl>
    <w:lvl w:ilvl="2" w:tplc="4009001B" w:tentative="1">
      <w:start w:val="1"/>
      <w:numFmt w:val="lowerRoman"/>
      <w:lvlText w:val="%3."/>
      <w:lvlJc w:val="right"/>
      <w:pPr>
        <w:ind w:left="5922" w:hanging="180"/>
      </w:pPr>
    </w:lvl>
    <w:lvl w:ilvl="3" w:tplc="4009000F" w:tentative="1">
      <w:start w:val="1"/>
      <w:numFmt w:val="decimal"/>
      <w:lvlText w:val="%4."/>
      <w:lvlJc w:val="left"/>
      <w:pPr>
        <w:ind w:left="6642" w:hanging="360"/>
      </w:pPr>
    </w:lvl>
    <w:lvl w:ilvl="4" w:tplc="40090019" w:tentative="1">
      <w:start w:val="1"/>
      <w:numFmt w:val="lowerLetter"/>
      <w:lvlText w:val="%5."/>
      <w:lvlJc w:val="left"/>
      <w:pPr>
        <w:ind w:left="7362" w:hanging="360"/>
      </w:pPr>
    </w:lvl>
    <w:lvl w:ilvl="5" w:tplc="4009001B" w:tentative="1">
      <w:start w:val="1"/>
      <w:numFmt w:val="lowerRoman"/>
      <w:lvlText w:val="%6."/>
      <w:lvlJc w:val="right"/>
      <w:pPr>
        <w:ind w:left="8082" w:hanging="180"/>
      </w:pPr>
    </w:lvl>
    <w:lvl w:ilvl="6" w:tplc="4009000F" w:tentative="1">
      <w:start w:val="1"/>
      <w:numFmt w:val="decimal"/>
      <w:lvlText w:val="%7."/>
      <w:lvlJc w:val="left"/>
      <w:pPr>
        <w:ind w:left="8802" w:hanging="360"/>
      </w:pPr>
    </w:lvl>
    <w:lvl w:ilvl="7" w:tplc="40090019" w:tentative="1">
      <w:start w:val="1"/>
      <w:numFmt w:val="lowerLetter"/>
      <w:lvlText w:val="%8."/>
      <w:lvlJc w:val="left"/>
      <w:pPr>
        <w:ind w:left="9522" w:hanging="360"/>
      </w:pPr>
    </w:lvl>
    <w:lvl w:ilvl="8" w:tplc="4009001B" w:tentative="1">
      <w:start w:val="1"/>
      <w:numFmt w:val="lowerRoman"/>
      <w:lvlText w:val="%9."/>
      <w:lvlJc w:val="right"/>
      <w:pPr>
        <w:ind w:left="10242" w:hanging="180"/>
      </w:pPr>
    </w:lvl>
  </w:abstractNum>
  <w:abstractNum w:abstractNumId="2" w15:restartNumberingAfterBreak="0">
    <w:nsid w:val="23843F65"/>
    <w:multiLevelType w:val="hybridMultilevel"/>
    <w:tmpl w:val="00AE85C2"/>
    <w:lvl w:ilvl="0" w:tplc="C68C67E0">
      <w:start w:val="1"/>
      <w:numFmt w:val="decimal"/>
      <w:lvlText w:val="%1)"/>
      <w:lvlJc w:val="left"/>
      <w:pPr>
        <w:ind w:left="927" w:hanging="360"/>
      </w:pPr>
      <w:rPr>
        <w:b/>
        <w:bCs/>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 w15:restartNumberingAfterBreak="0">
    <w:nsid w:val="2A245E01"/>
    <w:multiLevelType w:val="hybridMultilevel"/>
    <w:tmpl w:val="18E0C22E"/>
    <w:lvl w:ilvl="0" w:tplc="0D189CF6">
      <w:start w:val="1"/>
      <w:numFmt w:val="decimal"/>
      <w:pStyle w:val="styl"/>
      <w:lvlText w:val="%1.1."/>
      <w:lvlJc w:val="left"/>
      <w:pPr>
        <w:ind w:left="4479" w:hanging="360"/>
      </w:pPr>
      <w:rPr>
        <w:rFonts w:ascii="Cambria" w:hAnsi="Cambria" w:hint="default"/>
        <w:b/>
        <w:i w:val="0"/>
        <w:caps/>
        <w:sz w:val="26"/>
      </w:rPr>
    </w:lvl>
    <w:lvl w:ilvl="1" w:tplc="40090019" w:tentative="1">
      <w:start w:val="1"/>
      <w:numFmt w:val="lowerLetter"/>
      <w:lvlText w:val="%2."/>
      <w:lvlJc w:val="left"/>
      <w:pPr>
        <w:ind w:left="5199" w:hanging="360"/>
      </w:pPr>
    </w:lvl>
    <w:lvl w:ilvl="2" w:tplc="4009001B" w:tentative="1">
      <w:start w:val="1"/>
      <w:numFmt w:val="lowerRoman"/>
      <w:lvlText w:val="%3."/>
      <w:lvlJc w:val="right"/>
      <w:pPr>
        <w:ind w:left="5919" w:hanging="180"/>
      </w:pPr>
    </w:lvl>
    <w:lvl w:ilvl="3" w:tplc="4009000F" w:tentative="1">
      <w:start w:val="1"/>
      <w:numFmt w:val="decimal"/>
      <w:lvlText w:val="%4."/>
      <w:lvlJc w:val="left"/>
      <w:pPr>
        <w:ind w:left="6639" w:hanging="360"/>
      </w:pPr>
    </w:lvl>
    <w:lvl w:ilvl="4" w:tplc="40090019" w:tentative="1">
      <w:start w:val="1"/>
      <w:numFmt w:val="lowerLetter"/>
      <w:lvlText w:val="%5."/>
      <w:lvlJc w:val="left"/>
      <w:pPr>
        <w:ind w:left="7359" w:hanging="360"/>
      </w:pPr>
    </w:lvl>
    <w:lvl w:ilvl="5" w:tplc="4009001B" w:tentative="1">
      <w:start w:val="1"/>
      <w:numFmt w:val="lowerRoman"/>
      <w:lvlText w:val="%6."/>
      <w:lvlJc w:val="right"/>
      <w:pPr>
        <w:ind w:left="8079" w:hanging="180"/>
      </w:pPr>
    </w:lvl>
    <w:lvl w:ilvl="6" w:tplc="4009000F" w:tentative="1">
      <w:start w:val="1"/>
      <w:numFmt w:val="decimal"/>
      <w:lvlText w:val="%7."/>
      <w:lvlJc w:val="left"/>
      <w:pPr>
        <w:ind w:left="8799" w:hanging="360"/>
      </w:pPr>
    </w:lvl>
    <w:lvl w:ilvl="7" w:tplc="40090019" w:tentative="1">
      <w:start w:val="1"/>
      <w:numFmt w:val="lowerLetter"/>
      <w:lvlText w:val="%8."/>
      <w:lvlJc w:val="left"/>
      <w:pPr>
        <w:ind w:left="9519" w:hanging="360"/>
      </w:pPr>
    </w:lvl>
    <w:lvl w:ilvl="8" w:tplc="4009001B" w:tentative="1">
      <w:start w:val="1"/>
      <w:numFmt w:val="lowerRoman"/>
      <w:lvlText w:val="%9."/>
      <w:lvlJc w:val="right"/>
      <w:pPr>
        <w:ind w:left="10239" w:hanging="180"/>
      </w:pPr>
    </w:lvl>
  </w:abstractNum>
  <w:abstractNum w:abstractNumId="4" w15:restartNumberingAfterBreak="0">
    <w:nsid w:val="35DF65D9"/>
    <w:multiLevelType w:val="hybridMultilevel"/>
    <w:tmpl w:val="94F4D4CA"/>
    <w:lvl w:ilvl="0" w:tplc="F23ECE2C">
      <w:start w:val="1"/>
      <w:numFmt w:val="decimal"/>
      <w:lvlText w:val="%1.1.1."/>
      <w:lvlJc w:val="left"/>
      <w:pPr>
        <w:ind w:left="1434" w:hanging="360"/>
      </w:pPr>
    </w:lvl>
    <w:lvl w:ilvl="1" w:tplc="40090019" w:tentative="1">
      <w:start w:val="1"/>
      <w:numFmt w:val="lowerLetter"/>
      <w:lvlText w:val="%2."/>
      <w:lvlJc w:val="left"/>
      <w:pPr>
        <w:ind w:left="2154" w:hanging="360"/>
      </w:pPr>
    </w:lvl>
    <w:lvl w:ilvl="2" w:tplc="4009001B" w:tentative="1">
      <w:start w:val="1"/>
      <w:numFmt w:val="lowerRoman"/>
      <w:lvlText w:val="%3."/>
      <w:lvlJc w:val="right"/>
      <w:pPr>
        <w:ind w:left="2874" w:hanging="180"/>
      </w:pPr>
    </w:lvl>
    <w:lvl w:ilvl="3" w:tplc="4009000F" w:tentative="1">
      <w:start w:val="1"/>
      <w:numFmt w:val="decimal"/>
      <w:lvlText w:val="%4."/>
      <w:lvlJc w:val="left"/>
      <w:pPr>
        <w:ind w:left="3594" w:hanging="360"/>
      </w:pPr>
    </w:lvl>
    <w:lvl w:ilvl="4" w:tplc="40090019" w:tentative="1">
      <w:start w:val="1"/>
      <w:numFmt w:val="lowerLetter"/>
      <w:lvlText w:val="%5."/>
      <w:lvlJc w:val="left"/>
      <w:pPr>
        <w:ind w:left="4314" w:hanging="360"/>
      </w:pPr>
    </w:lvl>
    <w:lvl w:ilvl="5" w:tplc="4009001B" w:tentative="1">
      <w:start w:val="1"/>
      <w:numFmt w:val="lowerRoman"/>
      <w:lvlText w:val="%6."/>
      <w:lvlJc w:val="right"/>
      <w:pPr>
        <w:ind w:left="5034" w:hanging="180"/>
      </w:pPr>
    </w:lvl>
    <w:lvl w:ilvl="6" w:tplc="4009000F" w:tentative="1">
      <w:start w:val="1"/>
      <w:numFmt w:val="decimal"/>
      <w:lvlText w:val="%7."/>
      <w:lvlJc w:val="left"/>
      <w:pPr>
        <w:ind w:left="5754" w:hanging="360"/>
      </w:pPr>
    </w:lvl>
    <w:lvl w:ilvl="7" w:tplc="40090019" w:tentative="1">
      <w:start w:val="1"/>
      <w:numFmt w:val="lowerLetter"/>
      <w:lvlText w:val="%8."/>
      <w:lvlJc w:val="left"/>
      <w:pPr>
        <w:ind w:left="6474" w:hanging="360"/>
      </w:pPr>
    </w:lvl>
    <w:lvl w:ilvl="8" w:tplc="4009001B" w:tentative="1">
      <w:start w:val="1"/>
      <w:numFmt w:val="lowerRoman"/>
      <w:lvlText w:val="%9."/>
      <w:lvlJc w:val="right"/>
      <w:pPr>
        <w:ind w:left="7194" w:hanging="180"/>
      </w:pPr>
    </w:lvl>
  </w:abstractNum>
  <w:abstractNum w:abstractNumId="5" w15:restartNumberingAfterBreak="0">
    <w:nsid w:val="3B585747"/>
    <w:multiLevelType w:val="hybridMultilevel"/>
    <w:tmpl w:val="EA9260B4"/>
    <w:lvl w:ilvl="0" w:tplc="6C3252DE">
      <w:start w:val="1"/>
      <w:numFmt w:val="decimal"/>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FA1E09"/>
    <w:multiLevelType w:val="hybridMultilevel"/>
    <w:tmpl w:val="AD006A4E"/>
    <w:lvl w:ilvl="0" w:tplc="FA7E7ED8">
      <w:start w:val="1"/>
      <w:numFmt w:val="decimal"/>
      <w:pStyle w:val="07HEAD2"/>
      <w:lvlText w:val="%1.1."/>
      <w:lvlJc w:val="left"/>
      <w:pPr>
        <w:ind w:left="4119" w:hanging="360"/>
      </w:pPr>
      <w:rPr>
        <w:rFonts w:ascii="Cambria" w:hAnsi="Cambria" w:hint="default"/>
        <w:b/>
        <w:i w:val="0"/>
        <w:caps/>
        <w:sz w:val="26"/>
      </w:rPr>
    </w:lvl>
    <w:lvl w:ilvl="1" w:tplc="40090019" w:tentative="1">
      <w:start w:val="1"/>
      <w:numFmt w:val="lowerLetter"/>
      <w:lvlText w:val="%2."/>
      <w:lvlJc w:val="left"/>
      <w:pPr>
        <w:ind w:left="5199" w:hanging="360"/>
      </w:pPr>
    </w:lvl>
    <w:lvl w:ilvl="2" w:tplc="4009001B" w:tentative="1">
      <w:start w:val="1"/>
      <w:numFmt w:val="lowerRoman"/>
      <w:lvlText w:val="%3."/>
      <w:lvlJc w:val="right"/>
      <w:pPr>
        <w:ind w:left="5919" w:hanging="180"/>
      </w:pPr>
    </w:lvl>
    <w:lvl w:ilvl="3" w:tplc="4009000F" w:tentative="1">
      <w:start w:val="1"/>
      <w:numFmt w:val="decimal"/>
      <w:lvlText w:val="%4."/>
      <w:lvlJc w:val="left"/>
      <w:pPr>
        <w:ind w:left="6639" w:hanging="360"/>
      </w:pPr>
    </w:lvl>
    <w:lvl w:ilvl="4" w:tplc="40090019" w:tentative="1">
      <w:start w:val="1"/>
      <w:numFmt w:val="lowerLetter"/>
      <w:lvlText w:val="%5."/>
      <w:lvlJc w:val="left"/>
      <w:pPr>
        <w:ind w:left="7359" w:hanging="360"/>
      </w:pPr>
    </w:lvl>
    <w:lvl w:ilvl="5" w:tplc="4009001B" w:tentative="1">
      <w:start w:val="1"/>
      <w:numFmt w:val="lowerRoman"/>
      <w:lvlText w:val="%6."/>
      <w:lvlJc w:val="right"/>
      <w:pPr>
        <w:ind w:left="8079" w:hanging="180"/>
      </w:pPr>
    </w:lvl>
    <w:lvl w:ilvl="6" w:tplc="4009000F" w:tentative="1">
      <w:start w:val="1"/>
      <w:numFmt w:val="decimal"/>
      <w:lvlText w:val="%7."/>
      <w:lvlJc w:val="left"/>
      <w:pPr>
        <w:ind w:left="8799" w:hanging="360"/>
      </w:pPr>
    </w:lvl>
    <w:lvl w:ilvl="7" w:tplc="40090019" w:tentative="1">
      <w:start w:val="1"/>
      <w:numFmt w:val="lowerLetter"/>
      <w:lvlText w:val="%8."/>
      <w:lvlJc w:val="left"/>
      <w:pPr>
        <w:ind w:left="9519" w:hanging="360"/>
      </w:pPr>
    </w:lvl>
    <w:lvl w:ilvl="8" w:tplc="4009001B" w:tentative="1">
      <w:start w:val="1"/>
      <w:numFmt w:val="lowerRoman"/>
      <w:lvlText w:val="%9."/>
      <w:lvlJc w:val="right"/>
      <w:pPr>
        <w:ind w:left="10239" w:hanging="180"/>
      </w:pPr>
    </w:lvl>
  </w:abstractNum>
  <w:abstractNum w:abstractNumId="7" w15:restartNumberingAfterBreak="0">
    <w:nsid w:val="3CB7058C"/>
    <w:multiLevelType w:val="hybridMultilevel"/>
    <w:tmpl w:val="C1C2A3BE"/>
    <w:lvl w:ilvl="0" w:tplc="502E463A">
      <w:start w:val="1"/>
      <w:numFmt w:val="decimal"/>
      <w:lvlText w:val="1.1.%1."/>
      <w:lvlJc w:val="left"/>
      <w:pPr>
        <w:ind w:left="4593" w:hanging="360"/>
      </w:pPr>
      <w:rPr>
        <w:rFonts w:hint="default"/>
      </w:rPr>
    </w:lvl>
    <w:lvl w:ilvl="1" w:tplc="40090019" w:tentative="1">
      <w:start w:val="1"/>
      <w:numFmt w:val="lowerLetter"/>
      <w:lvlText w:val="%2."/>
      <w:lvlJc w:val="left"/>
      <w:pPr>
        <w:ind w:left="5313" w:hanging="360"/>
      </w:pPr>
    </w:lvl>
    <w:lvl w:ilvl="2" w:tplc="4009001B" w:tentative="1">
      <w:start w:val="1"/>
      <w:numFmt w:val="lowerRoman"/>
      <w:lvlText w:val="%3."/>
      <w:lvlJc w:val="right"/>
      <w:pPr>
        <w:ind w:left="6033" w:hanging="180"/>
      </w:pPr>
    </w:lvl>
    <w:lvl w:ilvl="3" w:tplc="4009000F" w:tentative="1">
      <w:start w:val="1"/>
      <w:numFmt w:val="decimal"/>
      <w:lvlText w:val="%4."/>
      <w:lvlJc w:val="left"/>
      <w:pPr>
        <w:ind w:left="6753" w:hanging="360"/>
      </w:pPr>
    </w:lvl>
    <w:lvl w:ilvl="4" w:tplc="40090019" w:tentative="1">
      <w:start w:val="1"/>
      <w:numFmt w:val="lowerLetter"/>
      <w:lvlText w:val="%5."/>
      <w:lvlJc w:val="left"/>
      <w:pPr>
        <w:ind w:left="7473" w:hanging="360"/>
      </w:pPr>
    </w:lvl>
    <w:lvl w:ilvl="5" w:tplc="4009001B" w:tentative="1">
      <w:start w:val="1"/>
      <w:numFmt w:val="lowerRoman"/>
      <w:lvlText w:val="%6."/>
      <w:lvlJc w:val="right"/>
      <w:pPr>
        <w:ind w:left="8193" w:hanging="180"/>
      </w:pPr>
    </w:lvl>
    <w:lvl w:ilvl="6" w:tplc="4009000F" w:tentative="1">
      <w:start w:val="1"/>
      <w:numFmt w:val="decimal"/>
      <w:lvlText w:val="%7."/>
      <w:lvlJc w:val="left"/>
      <w:pPr>
        <w:ind w:left="8913" w:hanging="360"/>
      </w:pPr>
    </w:lvl>
    <w:lvl w:ilvl="7" w:tplc="40090019" w:tentative="1">
      <w:start w:val="1"/>
      <w:numFmt w:val="lowerLetter"/>
      <w:lvlText w:val="%8."/>
      <w:lvlJc w:val="left"/>
      <w:pPr>
        <w:ind w:left="9633" w:hanging="360"/>
      </w:pPr>
    </w:lvl>
    <w:lvl w:ilvl="8" w:tplc="4009001B" w:tentative="1">
      <w:start w:val="1"/>
      <w:numFmt w:val="lowerRoman"/>
      <w:lvlText w:val="%9."/>
      <w:lvlJc w:val="right"/>
      <w:pPr>
        <w:ind w:left="10353" w:hanging="180"/>
      </w:pPr>
    </w:lvl>
  </w:abstractNum>
  <w:abstractNum w:abstractNumId="8" w15:restartNumberingAfterBreak="0">
    <w:nsid w:val="3ECE1515"/>
    <w:multiLevelType w:val="hybridMultilevel"/>
    <w:tmpl w:val="42C60306"/>
    <w:lvl w:ilvl="0" w:tplc="55F87DC4">
      <w:start w:val="1"/>
      <w:numFmt w:val="decimal"/>
      <w:lvlText w:val="%1.1"/>
      <w:lvlJc w:val="left"/>
      <w:pPr>
        <w:ind w:left="717" w:hanging="360"/>
      </w:pPr>
      <w:rPr>
        <w:rFonts w:hint="default"/>
        <w:b w:val="0"/>
        <w:i w:val="0"/>
        <w:caps/>
        <w:sz w:val="26"/>
      </w:rPr>
    </w:lvl>
    <w:lvl w:ilvl="1" w:tplc="40090019" w:tentative="1">
      <w:start w:val="1"/>
      <w:numFmt w:val="lowerLetter"/>
      <w:lvlText w:val="%2."/>
      <w:lvlJc w:val="left"/>
      <w:pPr>
        <w:ind w:left="5191" w:hanging="360"/>
      </w:pPr>
    </w:lvl>
    <w:lvl w:ilvl="2" w:tplc="4009001B" w:tentative="1">
      <w:start w:val="1"/>
      <w:numFmt w:val="lowerRoman"/>
      <w:lvlText w:val="%3."/>
      <w:lvlJc w:val="right"/>
      <w:pPr>
        <w:ind w:left="5911" w:hanging="180"/>
      </w:pPr>
    </w:lvl>
    <w:lvl w:ilvl="3" w:tplc="4009000F" w:tentative="1">
      <w:start w:val="1"/>
      <w:numFmt w:val="decimal"/>
      <w:lvlText w:val="%4."/>
      <w:lvlJc w:val="left"/>
      <w:pPr>
        <w:ind w:left="6631" w:hanging="360"/>
      </w:pPr>
    </w:lvl>
    <w:lvl w:ilvl="4" w:tplc="40090019" w:tentative="1">
      <w:start w:val="1"/>
      <w:numFmt w:val="lowerLetter"/>
      <w:lvlText w:val="%5."/>
      <w:lvlJc w:val="left"/>
      <w:pPr>
        <w:ind w:left="7351" w:hanging="360"/>
      </w:pPr>
    </w:lvl>
    <w:lvl w:ilvl="5" w:tplc="4009001B" w:tentative="1">
      <w:start w:val="1"/>
      <w:numFmt w:val="lowerRoman"/>
      <w:lvlText w:val="%6."/>
      <w:lvlJc w:val="right"/>
      <w:pPr>
        <w:ind w:left="8071" w:hanging="180"/>
      </w:pPr>
    </w:lvl>
    <w:lvl w:ilvl="6" w:tplc="4009000F" w:tentative="1">
      <w:start w:val="1"/>
      <w:numFmt w:val="decimal"/>
      <w:lvlText w:val="%7."/>
      <w:lvlJc w:val="left"/>
      <w:pPr>
        <w:ind w:left="8791" w:hanging="360"/>
      </w:pPr>
    </w:lvl>
    <w:lvl w:ilvl="7" w:tplc="40090019" w:tentative="1">
      <w:start w:val="1"/>
      <w:numFmt w:val="lowerLetter"/>
      <w:lvlText w:val="%8."/>
      <w:lvlJc w:val="left"/>
      <w:pPr>
        <w:ind w:left="9511" w:hanging="360"/>
      </w:pPr>
    </w:lvl>
    <w:lvl w:ilvl="8" w:tplc="4009001B" w:tentative="1">
      <w:start w:val="1"/>
      <w:numFmt w:val="lowerRoman"/>
      <w:lvlText w:val="%9."/>
      <w:lvlJc w:val="right"/>
      <w:pPr>
        <w:ind w:left="10231" w:hanging="180"/>
      </w:pPr>
    </w:lvl>
  </w:abstractNum>
  <w:abstractNum w:abstractNumId="9" w15:restartNumberingAfterBreak="0">
    <w:nsid w:val="4E572634"/>
    <w:multiLevelType w:val="hybridMultilevel"/>
    <w:tmpl w:val="BD24B16C"/>
    <w:lvl w:ilvl="0" w:tplc="6C0681CA">
      <w:start w:val="1"/>
      <w:numFmt w:val="decimal"/>
      <w:lvlText w:val="%1.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E734E24"/>
    <w:multiLevelType w:val="hybridMultilevel"/>
    <w:tmpl w:val="B9DA6122"/>
    <w:lvl w:ilvl="0" w:tplc="26D28D5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5A095016"/>
    <w:multiLevelType w:val="hybridMultilevel"/>
    <w:tmpl w:val="D1124014"/>
    <w:lvl w:ilvl="0" w:tplc="CB28686C">
      <w:start w:val="1"/>
      <w:numFmt w:val="decimal"/>
      <w:lvlText w:val="%1.1."/>
      <w:lvlJc w:val="left"/>
      <w:pPr>
        <w:ind w:left="720" w:hanging="360"/>
      </w:pPr>
      <w:rPr>
        <w:rFonts w:ascii="Cambria" w:hAnsi="Cambria" w:hint="default"/>
        <w:b/>
        <w:i w:val="0"/>
        <w:caps/>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D943DC8"/>
    <w:multiLevelType w:val="hybridMultilevel"/>
    <w:tmpl w:val="D76E0DFE"/>
    <w:lvl w:ilvl="0" w:tplc="A3E280F6">
      <w:start w:val="1"/>
      <w:numFmt w:val="decimal"/>
      <w:lvlText w:val="%1."/>
      <w:lvlJc w:val="left"/>
      <w:pPr>
        <w:ind w:left="4122" w:hanging="360"/>
      </w:pPr>
    </w:lvl>
    <w:lvl w:ilvl="1" w:tplc="40090019" w:tentative="1">
      <w:start w:val="1"/>
      <w:numFmt w:val="lowerLetter"/>
      <w:lvlText w:val="%2."/>
      <w:lvlJc w:val="left"/>
      <w:pPr>
        <w:ind w:left="4842" w:hanging="360"/>
      </w:pPr>
    </w:lvl>
    <w:lvl w:ilvl="2" w:tplc="4009001B" w:tentative="1">
      <w:start w:val="1"/>
      <w:numFmt w:val="lowerRoman"/>
      <w:lvlText w:val="%3."/>
      <w:lvlJc w:val="right"/>
      <w:pPr>
        <w:ind w:left="5562" w:hanging="180"/>
      </w:pPr>
    </w:lvl>
    <w:lvl w:ilvl="3" w:tplc="4009000F" w:tentative="1">
      <w:start w:val="1"/>
      <w:numFmt w:val="decimal"/>
      <w:lvlText w:val="%4."/>
      <w:lvlJc w:val="left"/>
      <w:pPr>
        <w:ind w:left="6282" w:hanging="360"/>
      </w:pPr>
    </w:lvl>
    <w:lvl w:ilvl="4" w:tplc="40090019" w:tentative="1">
      <w:start w:val="1"/>
      <w:numFmt w:val="lowerLetter"/>
      <w:lvlText w:val="%5."/>
      <w:lvlJc w:val="left"/>
      <w:pPr>
        <w:ind w:left="7002" w:hanging="360"/>
      </w:pPr>
    </w:lvl>
    <w:lvl w:ilvl="5" w:tplc="4009001B" w:tentative="1">
      <w:start w:val="1"/>
      <w:numFmt w:val="lowerRoman"/>
      <w:lvlText w:val="%6."/>
      <w:lvlJc w:val="right"/>
      <w:pPr>
        <w:ind w:left="7722" w:hanging="180"/>
      </w:pPr>
    </w:lvl>
    <w:lvl w:ilvl="6" w:tplc="4009000F" w:tentative="1">
      <w:start w:val="1"/>
      <w:numFmt w:val="decimal"/>
      <w:lvlText w:val="%7."/>
      <w:lvlJc w:val="left"/>
      <w:pPr>
        <w:ind w:left="8442" w:hanging="360"/>
      </w:pPr>
    </w:lvl>
    <w:lvl w:ilvl="7" w:tplc="40090019" w:tentative="1">
      <w:start w:val="1"/>
      <w:numFmt w:val="lowerLetter"/>
      <w:lvlText w:val="%8."/>
      <w:lvlJc w:val="left"/>
      <w:pPr>
        <w:ind w:left="9162" w:hanging="360"/>
      </w:pPr>
    </w:lvl>
    <w:lvl w:ilvl="8" w:tplc="4009001B" w:tentative="1">
      <w:start w:val="1"/>
      <w:numFmt w:val="lowerRoman"/>
      <w:lvlText w:val="%9."/>
      <w:lvlJc w:val="right"/>
      <w:pPr>
        <w:ind w:left="9882" w:hanging="180"/>
      </w:pPr>
    </w:lvl>
  </w:abstractNum>
  <w:abstractNum w:abstractNumId="13" w15:restartNumberingAfterBreak="0">
    <w:nsid w:val="5FB728D5"/>
    <w:multiLevelType w:val="hybridMultilevel"/>
    <w:tmpl w:val="EF7C0EA6"/>
    <w:lvl w:ilvl="0" w:tplc="E3D604F0">
      <w:start w:val="1"/>
      <w:numFmt w:val="decimal"/>
      <w:lvlText w:val="%1.1."/>
      <w:lvlJc w:val="left"/>
      <w:pPr>
        <w:ind w:left="4119" w:hanging="360"/>
      </w:pPr>
      <w:rPr>
        <w:rFonts w:ascii="Cambria" w:hAnsi="Cambria" w:hint="default"/>
        <w:b/>
        <w:i w:val="0"/>
        <w:caps/>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24818326">
    <w:abstractNumId w:val="5"/>
  </w:num>
  <w:num w:numId="2" w16cid:durableId="595140261">
    <w:abstractNumId w:val="6"/>
  </w:num>
  <w:num w:numId="3" w16cid:durableId="1440683947">
    <w:abstractNumId w:val="0"/>
  </w:num>
  <w:num w:numId="4" w16cid:durableId="2068339764">
    <w:abstractNumId w:val="11"/>
  </w:num>
  <w:num w:numId="5" w16cid:durableId="454524055">
    <w:abstractNumId w:val="1"/>
  </w:num>
  <w:num w:numId="6" w16cid:durableId="1082989066">
    <w:abstractNumId w:val="3"/>
  </w:num>
  <w:num w:numId="7" w16cid:durableId="1159996973">
    <w:abstractNumId w:val="9"/>
  </w:num>
  <w:num w:numId="8" w16cid:durableId="312028123">
    <w:abstractNumId w:val="7"/>
  </w:num>
  <w:num w:numId="9" w16cid:durableId="255097528">
    <w:abstractNumId w:val="8"/>
  </w:num>
  <w:num w:numId="10" w16cid:durableId="1274702858">
    <w:abstractNumId w:val="4"/>
  </w:num>
  <w:num w:numId="11" w16cid:durableId="188614220">
    <w:abstractNumId w:val="13"/>
  </w:num>
  <w:num w:numId="12" w16cid:durableId="1858346923">
    <w:abstractNumId w:val="0"/>
    <w:lvlOverride w:ilvl="0">
      <w:startOverride w:val="2"/>
    </w:lvlOverride>
    <w:lvlOverride w:ilvl="1">
      <w:startOverride w:val="1"/>
    </w:lvlOverride>
  </w:num>
  <w:num w:numId="13" w16cid:durableId="275329984">
    <w:abstractNumId w:val="0"/>
    <w:lvlOverride w:ilvl="0">
      <w:startOverride w:val="2"/>
    </w:lvlOverride>
    <w:lvlOverride w:ilvl="1">
      <w:startOverride w:val="1"/>
    </w:lvlOverride>
  </w:num>
  <w:num w:numId="14" w16cid:durableId="2001688699">
    <w:abstractNumId w:val="0"/>
    <w:lvlOverride w:ilvl="0">
      <w:startOverride w:val="2"/>
    </w:lvlOverride>
    <w:lvlOverride w:ilvl="1">
      <w:startOverride w:val="1"/>
    </w:lvlOverride>
  </w:num>
  <w:num w:numId="15" w16cid:durableId="281113067">
    <w:abstractNumId w:val="0"/>
    <w:lvlOverride w:ilvl="0">
      <w:startOverride w:val="3"/>
    </w:lvlOverride>
  </w:num>
  <w:num w:numId="16" w16cid:durableId="1711227855">
    <w:abstractNumId w:val="0"/>
  </w:num>
  <w:num w:numId="17" w16cid:durableId="1745683057">
    <w:abstractNumId w:val="12"/>
  </w:num>
  <w:num w:numId="18" w16cid:durableId="1641417615">
    <w:abstractNumId w:val="10"/>
  </w:num>
  <w:num w:numId="19" w16cid:durableId="24307536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xtzQwMrM0NDE1NDBV0lEKTi0uzszPAykwqwUAmK6bnSwAAAA="/>
  </w:docVars>
  <w:rsids>
    <w:rsidRoot w:val="005E4682"/>
    <w:rsid w:val="00002265"/>
    <w:rsid w:val="0000258A"/>
    <w:rsid w:val="000041A4"/>
    <w:rsid w:val="000078B6"/>
    <w:rsid w:val="00017D36"/>
    <w:rsid w:val="0002264A"/>
    <w:rsid w:val="00022F66"/>
    <w:rsid w:val="0002349D"/>
    <w:rsid w:val="0002721C"/>
    <w:rsid w:val="0003045E"/>
    <w:rsid w:val="00031967"/>
    <w:rsid w:val="0003386C"/>
    <w:rsid w:val="00033B26"/>
    <w:rsid w:val="00035F2A"/>
    <w:rsid w:val="00046B6C"/>
    <w:rsid w:val="00055D6B"/>
    <w:rsid w:val="00056369"/>
    <w:rsid w:val="000623F0"/>
    <w:rsid w:val="000673D4"/>
    <w:rsid w:val="000676FA"/>
    <w:rsid w:val="00067EDD"/>
    <w:rsid w:val="00071EF5"/>
    <w:rsid w:val="0007257C"/>
    <w:rsid w:val="00074244"/>
    <w:rsid w:val="00075AF3"/>
    <w:rsid w:val="00081021"/>
    <w:rsid w:val="00081B72"/>
    <w:rsid w:val="00083E25"/>
    <w:rsid w:val="00087F27"/>
    <w:rsid w:val="0009189D"/>
    <w:rsid w:val="000929C0"/>
    <w:rsid w:val="00096EFD"/>
    <w:rsid w:val="0009749E"/>
    <w:rsid w:val="000A02EB"/>
    <w:rsid w:val="000A2BDB"/>
    <w:rsid w:val="000A7D47"/>
    <w:rsid w:val="000B1C7B"/>
    <w:rsid w:val="000B64F2"/>
    <w:rsid w:val="000C2290"/>
    <w:rsid w:val="000C32BB"/>
    <w:rsid w:val="000C3F39"/>
    <w:rsid w:val="000C5561"/>
    <w:rsid w:val="000C7489"/>
    <w:rsid w:val="000D26F4"/>
    <w:rsid w:val="000D5EAF"/>
    <w:rsid w:val="000D6400"/>
    <w:rsid w:val="000D79EC"/>
    <w:rsid w:val="000E0696"/>
    <w:rsid w:val="000E5452"/>
    <w:rsid w:val="000E5506"/>
    <w:rsid w:val="000F1479"/>
    <w:rsid w:val="000F2200"/>
    <w:rsid w:val="000F2AC3"/>
    <w:rsid w:val="00100523"/>
    <w:rsid w:val="00101E5A"/>
    <w:rsid w:val="00103842"/>
    <w:rsid w:val="0010439E"/>
    <w:rsid w:val="00104A35"/>
    <w:rsid w:val="00106F56"/>
    <w:rsid w:val="00113CB0"/>
    <w:rsid w:val="00117CBC"/>
    <w:rsid w:val="001212B1"/>
    <w:rsid w:val="00121A88"/>
    <w:rsid w:val="001244B2"/>
    <w:rsid w:val="00126616"/>
    <w:rsid w:val="00135FCE"/>
    <w:rsid w:val="001410DE"/>
    <w:rsid w:val="00142C9A"/>
    <w:rsid w:val="00144345"/>
    <w:rsid w:val="0014578F"/>
    <w:rsid w:val="0014687F"/>
    <w:rsid w:val="00152B01"/>
    <w:rsid w:val="00152C6C"/>
    <w:rsid w:val="0015317D"/>
    <w:rsid w:val="0015666F"/>
    <w:rsid w:val="001620B1"/>
    <w:rsid w:val="00162654"/>
    <w:rsid w:val="0016320C"/>
    <w:rsid w:val="00166D78"/>
    <w:rsid w:val="00172125"/>
    <w:rsid w:val="00174854"/>
    <w:rsid w:val="00175581"/>
    <w:rsid w:val="00176FC2"/>
    <w:rsid w:val="00177535"/>
    <w:rsid w:val="00177672"/>
    <w:rsid w:val="001812FA"/>
    <w:rsid w:val="00182D42"/>
    <w:rsid w:val="00182ED7"/>
    <w:rsid w:val="00186CBB"/>
    <w:rsid w:val="00191921"/>
    <w:rsid w:val="0019346F"/>
    <w:rsid w:val="001954AA"/>
    <w:rsid w:val="00196E60"/>
    <w:rsid w:val="001A34B1"/>
    <w:rsid w:val="001B1F4B"/>
    <w:rsid w:val="001B356F"/>
    <w:rsid w:val="001B45F3"/>
    <w:rsid w:val="001B5411"/>
    <w:rsid w:val="001C0CE5"/>
    <w:rsid w:val="001C243F"/>
    <w:rsid w:val="001D05D8"/>
    <w:rsid w:val="001D5B31"/>
    <w:rsid w:val="001D5E04"/>
    <w:rsid w:val="001E0360"/>
    <w:rsid w:val="001E47C9"/>
    <w:rsid w:val="001E558D"/>
    <w:rsid w:val="001F0566"/>
    <w:rsid w:val="001F2291"/>
    <w:rsid w:val="001F3F61"/>
    <w:rsid w:val="001F429C"/>
    <w:rsid w:val="001F5F73"/>
    <w:rsid w:val="001F782E"/>
    <w:rsid w:val="0020018B"/>
    <w:rsid w:val="00203D5F"/>
    <w:rsid w:val="00211A77"/>
    <w:rsid w:val="00212F8B"/>
    <w:rsid w:val="00214C0D"/>
    <w:rsid w:val="00215848"/>
    <w:rsid w:val="00222701"/>
    <w:rsid w:val="00222D41"/>
    <w:rsid w:val="00223840"/>
    <w:rsid w:val="0023200F"/>
    <w:rsid w:val="002406EA"/>
    <w:rsid w:val="00240715"/>
    <w:rsid w:val="00240C21"/>
    <w:rsid w:val="00246E7F"/>
    <w:rsid w:val="00252900"/>
    <w:rsid w:val="00260038"/>
    <w:rsid w:val="00263715"/>
    <w:rsid w:val="0026489B"/>
    <w:rsid w:val="0026760E"/>
    <w:rsid w:val="00274D94"/>
    <w:rsid w:val="002760D4"/>
    <w:rsid w:val="002771C0"/>
    <w:rsid w:val="002810C7"/>
    <w:rsid w:val="0028475B"/>
    <w:rsid w:val="00287FDC"/>
    <w:rsid w:val="00293C34"/>
    <w:rsid w:val="002946C4"/>
    <w:rsid w:val="002A32E6"/>
    <w:rsid w:val="002A3827"/>
    <w:rsid w:val="002A7DD4"/>
    <w:rsid w:val="002B0C84"/>
    <w:rsid w:val="002B0CE8"/>
    <w:rsid w:val="002B16E9"/>
    <w:rsid w:val="002B7697"/>
    <w:rsid w:val="002C11D0"/>
    <w:rsid w:val="002C3C09"/>
    <w:rsid w:val="002C45F5"/>
    <w:rsid w:val="002C5665"/>
    <w:rsid w:val="002C6728"/>
    <w:rsid w:val="002D0497"/>
    <w:rsid w:val="002D21EB"/>
    <w:rsid w:val="002D2557"/>
    <w:rsid w:val="002D29A0"/>
    <w:rsid w:val="002E1612"/>
    <w:rsid w:val="002E68BC"/>
    <w:rsid w:val="002F076F"/>
    <w:rsid w:val="002F27CA"/>
    <w:rsid w:val="002F2F49"/>
    <w:rsid w:val="0031006E"/>
    <w:rsid w:val="003125BF"/>
    <w:rsid w:val="00314481"/>
    <w:rsid w:val="003162A4"/>
    <w:rsid w:val="00317EDE"/>
    <w:rsid w:val="003222BF"/>
    <w:rsid w:val="00322C48"/>
    <w:rsid w:val="00324E65"/>
    <w:rsid w:val="00327B24"/>
    <w:rsid w:val="00327E5A"/>
    <w:rsid w:val="00333E5C"/>
    <w:rsid w:val="00334206"/>
    <w:rsid w:val="00341601"/>
    <w:rsid w:val="00342B3F"/>
    <w:rsid w:val="00343A43"/>
    <w:rsid w:val="00345E52"/>
    <w:rsid w:val="003474E3"/>
    <w:rsid w:val="003535A9"/>
    <w:rsid w:val="00354046"/>
    <w:rsid w:val="00360C98"/>
    <w:rsid w:val="00361E26"/>
    <w:rsid w:val="00366B3D"/>
    <w:rsid w:val="00371751"/>
    <w:rsid w:val="003727E8"/>
    <w:rsid w:val="0037450A"/>
    <w:rsid w:val="00383A0D"/>
    <w:rsid w:val="0039016B"/>
    <w:rsid w:val="003914B5"/>
    <w:rsid w:val="003946C5"/>
    <w:rsid w:val="003949DD"/>
    <w:rsid w:val="00396D81"/>
    <w:rsid w:val="003A5DF4"/>
    <w:rsid w:val="003B1EBE"/>
    <w:rsid w:val="003B3388"/>
    <w:rsid w:val="003B3B20"/>
    <w:rsid w:val="003B4A78"/>
    <w:rsid w:val="003B55DE"/>
    <w:rsid w:val="003B72CC"/>
    <w:rsid w:val="003B754F"/>
    <w:rsid w:val="003C2324"/>
    <w:rsid w:val="003C3873"/>
    <w:rsid w:val="003C5670"/>
    <w:rsid w:val="003C65DC"/>
    <w:rsid w:val="003D271B"/>
    <w:rsid w:val="003D2E51"/>
    <w:rsid w:val="003D72BF"/>
    <w:rsid w:val="003D7370"/>
    <w:rsid w:val="003F0C83"/>
    <w:rsid w:val="003F16D5"/>
    <w:rsid w:val="003F2AAC"/>
    <w:rsid w:val="003F2CA0"/>
    <w:rsid w:val="003F30FF"/>
    <w:rsid w:val="003F4EB2"/>
    <w:rsid w:val="003F591E"/>
    <w:rsid w:val="003F5AE9"/>
    <w:rsid w:val="004068EA"/>
    <w:rsid w:val="00406CC0"/>
    <w:rsid w:val="00407AAF"/>
    <w:rsid w:val="00410265"/>
    <w:rsid w:val="00410538"/>
    <w:rsid w:val="00411669"/>
    <w:rsid w:val="00411BCA"/>
    <w:rsid w:val="004128E0"/>
    <w:rsid w:val="00412BE5"/>
    <w:rsid w:val="004169DE"/>
    <w:rsid w:val="00420801"/>
    <w:rsid w:val="00421363"/>
    <w:rsid w:val="004227A0"/>
    <w:rsid w:val="00424A6E"/>
    <w:rsid w:val="00425B46"/>
    <w:rsid w:val="00425FCA"/>
    <w:rsid w:val="00432A31"/>
    <w:rsid w:val="004347C8"/>
    <w:rsid w:val="00434E6F"/>
    <w:rsid w:val="00437CC8"/>
    <w:rsid w:val="0044356E"/>
    <w:rsid w:val="00446E77"/>
    <w:rsid w:val="0045635C"/>
    <w:rsid w:val="004567E1"/>
    <w:rsid w:val="004569C5"/>
    <w:rsid w:val="00457E4B"/>
    <w:rsid w:val="004615C1"/>
    <w:rsid w:val="004615C7"/>
    <w:rsid w:val="00464391"/>
    <w:rsid w:val="00467781"/>
    <w:rsid w:val="004700D8"/>
    <w:rsid w:val="004714AF"/>
    <w:rsid w:val="00471B54"/>
    <w:rsid w:val="00475ADC"/>
    <w:rsid w:val="00482D56"/>
    <w:rsid w:val="00491EBD"/>
    <w:rsid w:val="00495F37"/>
    <w:rsid w:val="004A0936"/>
    <w:rsid w:val="004B052C"/>
    <w:rsid w:val="004B0595"/>
    <w:rsid w:val="004B0ADF"/>
    <w:rsid w:val="004B104C"/>
    <w:rsid w:val="004B24F4"/>
    <w:rsid w:val="004B297C"/>
    <w:rsid w:val="004B4DF1"/>
    <w:rsid w:val="004C5763"/>
    <w:rsid w:val="004C589C"/>
    <w:rsid w:val="004C5C35"/>
    <w:rsid w:val="004D016F"/>
    <w:rsid w:val="004D2400"/>
    <w:rsid w:val="004D4C1A"/>
    <w:rsid w:val="004D603F"/>
    <w:rsid w:val="004D7DB1"/>
    <w:rsid w:val="004E15E9"/>
    <w:rsid w:val="004E6950"/>
    <w:rsid w:val="004F1235"/>
    <w:rsid w:val="004F71CE"/>
    <w:rsid w:val="004F7972"/>
    <w:rsid w:val="005020F4"/>
    <w:rsid w:val="00502752"/>
    <w:rsid w:val="00504EFA"/>
    <w:rsid w:val="005127E8"/>
    <w:rsid w:val="00514E5D"/>
    <w:rsid w:val="00515E0B"/>
    <w:rsid w:val="00515ED2"/>
    <w:rsid w:val="0051675D"/>
    <w:rsid w:val="00521CC6"/>
    <w:rsid w:val="0052362E"/>
    <w:rsid w:val="00525676"/>
    <w:rsid w:val="005310D2"/>
    <w:rsid w:val="0053156A"/>
    <w:rsid w:val="0053166B"/>
    <w:rsid w:val="0053241D"/>
    <w:rsid w:val="0053463F"/>
    <w:rsid w:val="00535BD4"/>
    <w:rsid w:val="00537616"/>
    <w:rsid w:val="005447ED"/>
    <w:rsid w:val="00544B68"/>
    <w:rsid w:val="005469A0"/>
    <w:rsid w:val="0055070D"/>
    <w:rsid w:val="00552E7B"/>
    <w:rsid w:val="005605A7"/>
    <w:rsid w:val="00566A00"/>
    <w:rsid w:val="00572878"/>
    <w:rsid w:val="00574E64"/>
    <w:rsid w:val="005826B5"/>
    <w:rsid w:val="00584323"/>
    <w:rsid w:val="005851E2"/>
    <w:rsid w:val="0058658B"/>
    <w:rsid w:val="00587C98"/>
    <w:rsid w:val="00591F0C"/>
    <w:rsid w:val="005923C2"/>
    <w:rsid w:val="00596700"/>
    <w:rsid w:val="005A1C52"/>
    <w:rsid w:val="005A4EB2"/>
    <w:rsid w:val="005A5401"/>
    <w:rsid w:val="005A5521"/>
    <w:rsid w:val="005A7BB0"/>
    <w:rsid w:val="005A7FDE"/>
    <w:rsid w:val="005B54F2"/>
    <w:rsid w:val="005B77FA"/>
    <w:rsid w:val="005C0B45"/>
    <w:rsid w:val="005C518E"/>
    <w:rsid w:val="005C5929"/>
    <w:rsid w:val="005D0691"/>
    <w:rsid w:val="005D7E2A"/>
    <w:rsid w:val="005E0AFD"/>
    <w:rsid w:val="005E1F4F"/>
    <w:rsid w:val="005E4682"/>
    <w:rsid w:val="005F3CA2"/>
    <w:rsid w:val="005F4AC0"/>
    <w:rsid w:val="005F5C7E"/>
    <w:rsid w:val="00601D3D"/>
    <w:rsid w:val="006153F8"/>
    <w:rsid w:val="00622D3C"/>
    <w:rsid w:val="006242DD"/>
    <w:rsid w:val="00627B6A"/>
    <w:rsid w:val="0063138E"/>
    <w:rsid w:val="006320CB"/>
    <w:rsid w:val="00632C1D"/>
    <w:rsid w:val="00637EB0"/>
    <w:rsid w:val="00641B4E"/>
    <w:rsid w:val="00650DD4"/>
    <w:rsid w:val="00651291"/>
    <w:rsid w:val="00651555"/>
    <w:rsid w:val="006541EE"/>
    <w:rsid w:val="00654A01"/>
    <w:rsid w:val="00655BFD"/>
    <w:rsid w:val="0066225D"/>
    <w:rsid w:val="0066325D"/>
    <w:rsid w:val="00664354"/>
    <w:rsid w:val="00670121"/>
    <w:rsid w:val="00677C57"/>
    <w:rsid w:val="00681DFA"/>
    <w:rsid w:val="00684C68"/>
    <w:rsid w:val="00686A86"/>
    <w:rsid w:val="0068775A"/>
    <w:rsid w:val="006907C3"/>
    <w:rsid w:val="0069369B"/>
    <w:rsid w:val="006A5682"/>
    <w:rsid w:val="006A64AE"/>
    <w:rsid w:val="006B5645"/>
    <w:rsid w:val="006C02E9"/>
    <w:rsid w:val="006C6A28"/>
    <w:rsid w:val="006D0C53"/>
    <w:rsid w:val="006D5224"/>
    <w:rsid w:val="006D57BC"/>
    <w:rsid w:val="006E0A36"/>
    <w:rsid w:val="006E10BC"/>
    <w:rsid w:val="006E2A16"/>
    <w:rsid w:val="006F05C9"/>
    <w:rsid w:val="006F0DEC"/>
    <w:rsid w:val="006F51F0"/>
    <w:rsid w:val="006F603A"/>
    <w:rsid w:val="007026AB"/>
    <w:rsid w:val="0070408D"/>
    <w:rsid w:val="00704C3C"/>
    <w:rsid w:val="00712320"/>
    <w:rsid w:val="007171BF"/>
    <w:rsid w:val="0072188D"/>
    <w:rsid w:val="00721F15"/>
    <w:rsid w:val="0072258F"/>
    <w:rsid w:val="0072457F"/>
    <w:rsid w:val="00724DA2"/>
    <w:rsid w:val="00730276"/>
    <w:rsid w:val="007304A7"/>
    <w:rsid w:val="00731DEB"/>
    <w:rsid w:val="00734092"/>
    <w:rsid w:val="00735E89"/>
    <w:rsid w:val="00737772"/>
    <w:rsid w:val="0074055A"/>
    <w:rsid w:val="00741129"/>
    <w:rsid w:val="0074310F"/>
    <w:rsid w:val="00747795"/>
    <w:rsid w:val="0075133B"/>
    <w:rsid w:val="007552B9"/>
    <w:rsid w:val="007601A0"/>
    <w:rsid w:val="00760AC7"/>
    <w:rsid w:val="00761D1F"/>
    <w:rsid w:val="007650BD"/>
    <w:rsid w:val="00767B70"/>
    <w:rsid w:val="00770D2C"/>
    <w:rsid w:val="00770FAE"/>
    <w:rsid w:val="00773B38"/>
    <w:rsid w:val="00776250"/>
    <w:rsid w:val="007818A9"/>
    <w:rsid w:val="007A0C98"/>
    <w:rsid w:val="007A5769"/>
    <w:rsid w:val="007A5792"/>
    <w:rsid w:val="007D79BB"/>
    <w:rsid w:val="007E0030"/>
    <w:rsid w:val="007E316B"/>
    <w:rsid w:val="007E3172"/>
    <w:rsid w:val="007E5BCC"/>
    <w:rsid w:val="007E79FE"/>
    <w:rsid w:val="007F40A8"/>
    <w:rsid w:val="007F5705"/>
    <w:rsid w:val="007F5F75"/>
    <w:rsid w:val="007F6CDD"/>
    <w:rsid w:val="0080084D"/>
    <w:rsid w:val="00800B7E"/>
    <w:rsid w:val="0081437C"/>
    <w:rsid w:val="00814BA2"/>
    <w:rsid w:val="00815386"/>
    <w:rsid w:val="00817515"/>
    <w:rsid w:val="00817CCF"/>
    <w:rsid w:val="00821E9D"/>
    <w:rsid w:val="00840054"/>
    <w:rsid w:val="008522E6"/>
    <w:rsid w:val="00852AE0"/>
    <w:rsid w:val="00853799"/>
    <w:rsid w:val="00855A76"/>
    <w:rsid w:val="00855E43"/>
    <w:rsid w:val="00855E82"/>
    <w:rsid w:val="00855FA9"/>
    <w:rsid w:val="00856F04"/>
    <w:rsid w:val="00861486"/>
    <w:rsid w:val="00862222"/>
    <w:rsid w:val="00862AF5"/>
    <w:rsid w:val="00863970"/>
    <w:rsid w:val="00867C78"/>
    <w:rsid w:val="0087294F"/>
    <w:rsid w:val="00872AF3"/>
    <w:rsid w:val="00876B63"/>
    <w:rsid w:val="00877098"/>
    <w:rsid w:val="00877101"/>
    <w:rsid w:val="00877A56"/>
    <w:rsid w:val="00892BD7"/>
    <w:rsid w:val="00893413"/>
    <w:rsid w:val="00894654"/>
    <w:rsid w:val="00895F42"/>
    <w:rsid w:val="008977B7"/>
    <w:rsid w:val="008A1DAD"/>
    <w:rsid w:val="008A3245"/>
    <w:rsid w:val="008A3977"/>
    <w:rsid w:val="008B7958"/>
    <w:rsid w:val="008B7F1D"/>
    <w:rsid w:val="008C6A82"/>
    <w:rsid w:val="008D042D"/>
    <w:rsid w:val="008D2785"/>
    <w:rsid w:val="008D3841"/>
    <w:rsid w:val="008E34EA"/>
    <w:rsid w:val="008E4343"/>
    <w:rsid w:val="008F2EC1"/>
    <w:rsid w:val="008F4970"/>
    <w:rsid w:val="008F781C"/>
    <w:rsid w:val="00900932"/>
    <w:rsid w:val="00902245"/>
    <w:rsid w:val="00902F6F"/>
    <w:rsid w:val="009049D4"/>
    <w:rsid w:val="009068CB"/>
    <w:rsid w:val="00907450"/>
    <w:rsid w:val="00912A22"/>
    <w:rsid w:val="00916204"/>
    <w:rsid w:val="00916E66"/>
    <w:rsid w:val="0091764E"/>
    <w:rsid w:val="009230CE"/>
    <w:rsid w:val="00926ACE"/>
    <w:rsid w:val="0092793A"/>
    <w:rsid w:val="009302E7"/>
    <w:rsid w:val="0093242A"/>
    <w:rsid w:val="00932D7A"/>
    <w:rsid w:val="00935A7D"/>
    <w:rsid w:val="00937A08"/>
    <w:rsid w:val="009418BD"/>
    <w:rsid w:val="00942E5E"/>
    <w:rsid w:val="00945D53"/>
    <w:rsid w:val="00945FF7"/>
    <w:rsid w:val="00951935"/>
    <w:rsid w:val="009544BD"/>
    <w:rsid w:val="00955F3C"/>
    <w:rsid w:val="00956002"/>
    <w:rsid w:val="0095640D"/>
    <w:rsid w:val="00956A5C"/>
    <w:rsid w:val="00964D60"/>
    <w:rsid w:val="00970AD6"/>
    <w:rsid w:val="0097504C"/>
    <w:rsid w:val="00977B37"/>
    <w:rsid w:val="009835A7"/>
    <w:rsid w:val="00985072"/>
    <w:rsid w:val="00985E49"/>
    <w:rsid w:val="00990DE9"/>
    <w:rsid w:val="00991496"/>
    <w:rsid w:val="009922DF"/>
    <w:rsid w:val="00992D9A"/>
    <w:rsid w:val="00996CF6"/>
    <w:rsid w:val="009A1F11"/>
    <w:rsid w:val="009B640F"/>
    <w:rsid w:val="009C556A"/>
    <w:rsid w:val="009C624A"/>
    <w:rsid w:val="009D1E1B"/>
    <w:rsid w:val="009D5192"/>
    <w:rsid w:val="009E14B3"/>
    <w:rsid w:val="009F31CC"/>
    <w:rsid w:val="009F3C6C"/>
    <w:rsid w:val="009F604E"/>
    <w:rsid w:val="00A047ED"/>
    <w:rsid w:val="00A05766"/>
    <w:rsid w:val="00A0683D"/>
    <w:rsid w:val="00A06EFB"/>
    <w:rsid w:val="00A15A2F"/>
    <w:rsid w:val="00A23B48"/>
    <w:rsid w:val="00A35D5E"/>
    <w:rsid w:val="00A37A9E"/>
    <w:rsid w:val="00A4248E"/>
    <w:rsid w:val="00A47D56"/>
    <w:rsid w:val="00A5287D"/>
    <w:rsid w:val="00A54FE6"/>
    <w:rsid w:val="00A62BBE"/>
    <w:rsid w:val="00A704E8"/>
    <w:rsid w:val="00A71E99"/>
    <w:rsid w:val="00A757D2"/>
    <w:rsid w:val="00A768D2"/>
    <w:rsid w:val="00A807BC"/>
    <w:rsid w:val="00A917BB"/>
    <w:rsid w:val="00A97157"/>
    <w:rsid w:val="00A97733"/>
    <w:rsid w:val="00AA4137"/>
    <w:rsid w:val="00AA6B5B"/>
    <w:rsid w:val="00AB4721"/>
    <w:rsid w:val="00AB4CB6"/>
    <w:rsid w:val="00AB537D"/>
    <w:rsid w:val="00AB57B2"/>
    <w:rsid w:val="00AB5C00"/>
    <w:rsid w:val="00AB6EC4"/>
    <w:rsid w:val="00AC0DCC"/>
    <w:rsid w:val="00AC1CF0"/>
    <w:rsid w:val="00AC33FC"/>
    <w:rsid w:val="00AC5FA5"/>
    <w:rsid w:val="00AD0640"/>
    <w:rsid w:val="00AD103A"/>
    <w:rsid w:val="00AD18D8"/>
    <w:rsid w:val="00AD4576"/>
    <w:rsid w:val="00AD54A7"/>
    <w:rsid w:val="00AD750D"/>
    <w:rsid w:val="00AD7998"/>
    <w:rsid w:val="00AE279F"/>
    <w:rsid w:val="00AE280C"/>
    <w:rsid w:val="00AE3A68"/>
    <w:rsid w:val="00AE3D75"/>
    <w:rsid w:val="00AE5132"/>
    <w:rsid w:val="00AE579B"/>
    <w:rsid w:val="00AE6424"/>
    <w:rsid w:val="00AF1F5A"/>
    <w:rsid w:val="00AF23AE"/>
    <w:rsid w:val="00B001BF"/>
    <w:rsid w:val="00B02DF4"/>
    <w:rsid w:val="00B0404D"/>
    <w:rsid w:val="00B06812"/>
    <w:rsid w:val="00B11403"/>
    <w:rsid w:val="00B118FC"/>
    <w:rsid w:val="00B170A9"/>
    <w:rsid w:val="00B21DE6"/>
    <w:rsid w:val="00B22B5C"/>
    <w:rsid w:val="00B24696"/>
    <w:rsid w:val="00B24881"/>
    <w:rsid w:val="00B333DB"/>
    <w:rsid w:val="00B3388D"/>
    <w:rsid w:val="00B36F1E"/>
    <w:rsid w:val="00B41585"/>
    <w:rsid w:val="00B53FAD"/>
    <w:rsid w:val="00B54A1E"/>
    <w:rsid w:val="00B551F8"/>
    <w:rsid w:val="00B623FC"/>
    <w:rsid w:val="00B650AF"/>
    <w:rsid w:val="00B66F48"/>
    <w:rsid w:val="00B71D54"/>
    <w:rsid w:val="00B77BA4"/>
    <w:rsid w:val="00B8298A"/>
    <w:rsid w:val="00B84868"/>
    <w:rsid w:val="00B87B81"/>
    <w:rsid w:val="00B910FC"/>
    <w:rsid w:val="00B95C4A"/>
    <w:rsid w:val="00BA75A0"/>
    <w:rsid w:val="00BB1CB0"/>
    <w:rsid w:val="00BB3A2D"/>
    <w:rsid w:val="00BB510D"/>
    <w:rsid w:val="00BB7360"/>
    <w:rsid w:val="00BC042B"/>
    <w:rsid w:val="00BC0FC6"/>
    <w:rsid w:val="00BC110B"/>
    <w:rsid w:val="00BC3C8C"/>
    <w:rsid w:val="00BC4EDA"/>
    <w:rsid w:val="00BC79F1"/>
    <w:rsid w:val="00BD2337"/>
    <w:rsid w:val="00BD53AF"/>
    <w:rsid w:val="00BD5C2E"/>
    <w:rsid w:val="00BE03DD"/>
    <w:rsid w:val="00BE4D15"/>
    <w:rsid w:val="00BE526D"/>
    <w:rsid w:val="00BE541A"/>
    <w:rsid w:val="00BF28DF"/>
    <w:rsid w:val="00BF3EED"/>
    <w:rsid w:val="00C02E76"/>
    <w:rsid w:val="00C04303"/>
    <w:rsid w:val="00C04645"/>
    <w:rsid w:val="00C0561B"/>
    <w:rsid w:val="00C1133E"/>
    <w:rsid w:val="00C171DD"/>
    <w:rsid w:val="00C34384"/>
    <w:rsid w:val="00C35AC9"/>
    <w:rsid w:val="00C42047"/>
    <w:rsid w:val="00C44265"/>
    <w:rsid w:val="00C446D4"/>
    <w:rsid w:val="00C5105C"/>
    <w:rsid w:val="00C560EA"/>
    <w:rsid w:val="00C5692F"/>
    <w:rsid w:val="00C61482"/>
    <w:rsid w:val="00C614C6"/>
    <w:rsid w:val="00C631BB"/>
    <w:rsid w:val="00C65617"/>
    <w:rsid w:val="00C6690D"/>
    <w:rsid w:val="00C67F0D"/>
    <w:rsid w:val="00C707C5"/>
    <w:rsid w:val="00C82323"/>
    <w:rsid w:val="00C84F50"/>
    <w:rsid w:val="00C8723E"/>
    <w:rsid w:val="00C9373E"/>
    <w:rsid w:val="00C94CB5"/>
    <w:rsid w:val="00C9522E"/>
    <w:rsid w:val="00C954B8"/>
    <w:rsid w:val="00CA0385"/>
    <w:rsid w:val="00CB1469"/>
    <w:rsid w:val="00CB422C"/>
    <w:rsid w:val="00CB503D"/>
    <w:rsid w:val="00CB548E"/>
    <w:rsid w:val="00CB5787"/>
    <w:rsid w:val="00CB6EFC"/>
    <w:rsid w:val="00CB7444"/>
    <w:rsid w:val="00CC1152"/>
    <w:rsid w:val="00CC193F"/>
    <w:rsid w:val="00CC26DF"/>
    <w:rsid w:val="00CC464E"/>
    <w:rsid w:val="00CC7639"/>
    <w:rsid w:val="00CD397F"/>
    <w:rsid w:val="00CD3BBC"/>
    <w:rsid w:val="00CD480D"/>
    <w:rsid w:val="00CD4A38"/>
    <w:rsid w:val="00CE0095"/>
    <w:rsid w:val="00CE5FE8"/>
    <w:rsid w:val="00CE7E6D"/>
    <w:rsid w:val="00CF127B"/>
    <w:rsid w:val="00CF16F9"/>
    <w:rsid w:val="00D20535"/>
    <w:rsid w:val="00D22B30"/>
    <w:rsid w:val="00D25002"/>
    <w:rsid w:val="00D3208D"/>
    <w:rsid w:val="00D34FA2"/>
    <w:rsid w:val="00D35ECC"/>
    <w:rsid w:val="00D36962"/>
    <w:rsid w:val="00D40113"/>
    <w:rsid w:val="00D4086F"/>
    <w:rsid w:val="00D40FED"/>
    <w:rsid w:val="00D44D40"/>
    <w:rsid w:val="00D46BF0"/>
    <w:rsid w:val="00D47635"/>
    <w:rsid w:val="00D50363"/>
    <w:rsid w:val="00D66436"/>
    <w:rsid w:val="00D66F01"/>
    <w:rsid w:val="00D74D54"/>
    <w:rsid w:val="00D809B3"/>
    <w:rsid w:val="00D80CCB"/>
    <w:rsid w:val="00D82451"/>
    <w:rsid w:val="00D84017"/>
    <w:rsid w:val="00D84196"/>
    <w:rsid w:val="00D8423E"/>
    <w:rsid w:val="00D8458C"/>
    <w:rsid w:val="00D86FA1"/>
    <w:rsid w:val="00D912F1"/>
    <w:rsid w:val="00D9192F"/>
    <w:rsid w:val="00D923BD"/>
    <w:rsid w:val="00D933E1"/>
    <w:rsid w:val="00D94693"/>
    <w:rsid w:val="00DA2C39"/>
    <w:rsid w:val="00DB0503"/>
    <w:rsid w:val="00DB2313"/>
    <w:rsid w:val="00DB408B"/>
    <w:rsid w:val="00DB57E1"/>
    <w:rsid w:val="00DC3A96"/>
    <w:rsid w:val="00DC5855"/>
    <w:rsid w:val="00DC7AA8"/>
    <w:rsid w:val="00DD2766"/>
    <w:rsid w:val="00DD2A8D"/>
    <w:rsid w:val="00DD359F"/>
    <w:rsid w:val="00DE304E"/>
    <w:rsid w:val="00DE580A"/>
    <w:rsid w:val="00DF2E40"/>
    <w:rsid w:val="00DF3961"/>
    <w:rsid w:val="00E002A0"/>
    <w:rsid w:val="00E018F8"/>
    <w:rsid w:val="00E069D1"/>
    <w:rsid w:val="00E17F55"/>
    <w:rsid w:val="00E23652"/>
    <w:rsid w:val="00E26147"/>
    <w:rsid w:val="00E2786B"/>
    <w:rsid w:val="00E309F5"/>
    <w:rsid w:val="00E311E3"/>
    <w:rsid w:val="00E3195F"/>
    <w:rsid w:val="00E35FE1"/>
    <w:rsid w:val="00E37531"/>
    <w:rsid w:val="00E40AC4"/>
    <w:rsid w:val="00E5219C"/>
    <w:rsid w:val="00E60A1F"/>
    <w:rsid w:val="00E61D39"/>
    <w:rsid w:val="00E62393"/>
    <w:rsid w:val="00E73A95"/>
    <w:rsid w:val="00E743C3"/>
    <w:rsid w:val="00E7452B"/>
    <w:rsid w:val="00E769FA"/>
    <w:rsid w:val="00E800DC"/>
    <w:rsid w:val="00E80ADA"/>
    <w:rsid w:val="00E821FE"/>
    <w:rsid w:val="00E9117D"/>
    <w:rsid w:val="00E91473"/>
    <w:rsid w:val="00E91BF0"/>
    <w:rsid w:val="00E94A37"/>
    <w:rsid w:val="00E95565"/>
    <w:rsid w:val="00EA173A"/>
    <w:rsid w:val="00EA377A"/>
    <w:rsid w:val="00EA7ED7"/>
    <w:rsid w:val="00EB16A1"/>
    <w:rsid w:val="00EC273D"/>
    <w:rsid w:val="00EC3543"/>
    <w:rsid w:val="00EC6BDB"/>
    <w:rsid w:val="00EC74FC"/>
    <w:rsid w:val="00ED4916"/>
    <w:rsid w:val="00EE02D3"/>
    <w:rsid w:val="00EE370F"/>
    <w:rsid w:val="00EE4113"/>
    <w:rsid w:val="00EE6154"/>
    <w:rsid w:val="00EE6560"/>
    <w:rsid w:val="00EF14A1"/>
    <w:rsid w:val="00EF5E1F"/>
    <w:rsid w:val="00F0264D"/>
    <w:rsid w:val="00F043D0"/>
    <w:rsid w:val="00F118AB"/>
    <w:rsid w:val="00F14BA9"/>
    <w:rsid w:val="00F16374"/>
    <w:rsid w:val="00F16C72"/>
    <w:rsid w:val="00F20990"/>
    <w:rsid w:val="00F2122F"/>
    <w:rsid w:val="00F22ED5"/>
    <w:rsid w:val="00F23230"/>
    <w:rsid w:val="00F235FC"/>
    <w:rsid w:val="00F236DE"/>
    <w:rsid w:val="00F23A6A"/>
    <w:rsid w:val="00F23A78"/>
    <w:rsid w:val="00F250D2"/>
    <w:rsid w:val="00F3318A"/>
    <w:rsid w:val="00F33CD0"/>
    <w:rsid w:val="00F347FC"/>
    <w:rsid w:val="00F34C4B"/>
    <w:rsid w:val="00F42B9D"/>
    <w:rsid w:val="00F42F8B"/>
    <w:rsid w:val="00F42FFE"/>
    <w:rsid w:val="00F433DB"/>
    <w:rsid w:val="00F43E54"/>
    <w:rsid w:val="00F505F9"/>
    <w:rsid w:val="00F508A7"/>
    <w:rsid w:val="00F62795"/>
    <w:rsid w:val="00F6784D"/>
    <w:rsid w:val="00F727FF"/>
    <w:rsid w:val="00F7495F"/>
    <w:rsid w:val="00F772A8"/>
    <w:rsid w:val="00F80BBD"/>
    <w:rsid w:val="00F81D21"/>
    <w:rsid w:val="00F8356C"/>
    <w:rsid w:val="00F926E2"/>
    <w:rsid w:val="00F94168"/>
    <w:rsid w:val="00F95A76"/>
    <w:rsid w:val="00F9723F"/>
    <w:rsid w:val="00FA0313"/>
    <w:rsid w:val="00FA2B98"/>
    <w:rsid w:val="00FA7AA9"/>
    <w:rsid w:val="00FB075F"/>
    <w:rsid w:val="00FB1A63"/>
    <w:rsid w:val="00FB1CAB"/>
    <w:rsid w:val="00FC01B6"/>
    <w:rsid w:val="00FC4B2D"/>
    <w:rsid w:val="00FC51BA"/>
    <w:rsid w:val="00FD4E32"/>
    <w:rsid w:val="00FD5C4B"/>
    <w:rsid w:val="00FD7968"/>
    <w:rsid w:val="00FD7A8D"/>
    <w:rsid w:val="00FE1068"/>
    <w:rsid w:val="00FE7C54"/>
    <w:rsid w:val="00FF103D"/>
    <w:rsid w:val="00FF1A81"/>
    <w:rsid w:val="00FF1EFC"/>
    <w:rsid w:val="00FF32FF"/>
    <w:rsid w:val="00FF5F9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22335"/>
  <w15:chartTrackingRefBased/>
  <w15:docId w15:val="{631813D9-C475-4856-812F-2C4FCC01A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40054"/>
    <w:pPr>
      <w:jc w:val="both"/>
    </w:pPr>
  </w:style>
  <w:style w:type="paragraph" w:styleId="Heading1">
    <w:name w:val="heading 1"/>
    <w:basedOn w:val="Normal"/>
    <w:next w:val="Normal"/>
    <w:link w:val="Heading1Char"/>
    <w:autoRedefine/>
    <w:uiPriority w:val="9"/>
    <w:rsid w:val="001812FA"/>
    <w:pPr>
      <w:keepNext/>
      <w:keepLines/>
      <w:spacing w:before="120" w:after="0" w:line="240" w:lineRule="auto"/>
      <w:jc w:val="left"/>
      <w:outlineLvl w:val="0"/>
    </w:pPr>
    <w:rPr>
      <w:rFonts w:ascii="Cambria" w:eastAsiaTheme="majorEastAsia" w:hAnsi="Cambria" w:cstheme="majorBidi"/>
      <w:b/>
      <w:sz w:val="30"/>
      <w:szCs w:val="32"/>
      <w:lang w:val="en-US"/>
    </w:rPr>
  </w:style>
  <w:style w:type="paragraph" w:styleId="Heading2">
    <w:name w:val="heading 2"/>
    <w:basedOn w:val="Heading1"/>
    <w:next w:val="Heading1"/>
    <w:link w:val="Heading2Char"/>
    <w:autoRedefine/>
    <w:uiPriority w:val="9"/>
    <w:unhideWhenUsed/>
    <w:rsid w:val="001812FA"/>
    <w:pPr>
      <w:tabs>
        <w:tab w:val="left" w:pos="3481"/>
      </w:tabs>
      <w:spacing w:before="0"/>
      <w:outlineLvl w:val="1"/>
    </w:pPr>
    <w:rPr>
      <w:b w:val="0"/>
      <w:sz w:val="22"/>
      <w:szCs w:val="26"/>
    </w:rPr>
  </w:style>
  <w:style w:type="paragraph" w:styleId="Heading3">
    <w:name w:val="heading 3"/>
    <w:basedOn w:val="Heading2"/>
    <w:next w:val="Heading2"/>
    <w:link w:val="Heading3Char"/>
    <w:uiPriority w:val="9"/>
    <w:unhideWhenUsed/>
    <w:rsid w:val="001812FA"/>
    <w:pPr>
      <w:outlineLvl w:val="2"/>
    </w:pPr>
    <w:rPr>
      <w:sz w:val="20"/>
      <w:szCs w:val="24"/>
    </w:rPr>
  </w:style>
  <w:style w:type="paragraph" w:styleId="Heading4">
    <w:name w:val="heading 4"/>
    <w:basedOn w:val="Heading3"/>
    <w:next w:val="Normal"/>
    <w:link w:val="Heading4Char"/>
    <w:uiPriority w:val="9"/>
    <w:unhideWhenUsed/>
    <w:rsid w:val="005E4682"/>
    <w:pPr>
      <w:outlineLvl w:val="3"/>
    </w:pPr>
    <w:rPr>
      <w:sz w:val="24"/>
    </w:rPr>
  </w:style>
  <w:style w:type="paragraph" w:styleId="Heading5">
    <w:name w:val="heading 5"/>
    <w:basedOn w:val="Heading4"/>
    <w:next w:val="Normal"/>
    <w:link w:val="Heading5Char"/>
    <w:uiPriority w:val="9"/>
    <w:unhideWhenUsed/>
    <w:rsid w:val="005E4682"/>
    <w:pPr>
      <w:numPr>
        <w:numId w:val="1"/>
      </w:numPr>
      <w:outlineLvl w:val="4"/>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12FA"/>
    <w:rPr>
      <w:rFonts w:ascii="Cambria" w:eastAsiaTheme="majorEastAsia" w:hAnsi="Cambria" w:cstheme="majorBidi"/>
      <w:b/>
      <w:sz w:val="30"/>
      <w:szCs w:val="32"/>
      <w:lang w:val="en-US"/>
    </w:rPr>
  </w:style>
  <w:style w:type="character" w:customStyle="1" w:styleId="Heading2Char">
    <w:name w:val="Heading 2 Char"/>
    <w:basedOn w:val="DefaultParagraphFont"/>
    <w:link w:val="Heading2"/>
    <w:uiPriority w:val="9"/>
    <w:rsid w:val="001812FA"/>
    <w:rPr>
      <w:rFonts w:ascii="Cambria" w:eastAsiaTheme="majorEastAsia" w:hAnsi="Cambria" w:cstheme="majorBidi"/>
      <w:szCs w:val="26"/>
      <w:lang w:val="en-US"/>
    </w:rPr>
  </w:style>
  <w:style w:type="character" w:customStyle="1" w:styleId="Heading3Char">
    <w:name w:val="Heading 3 Char"/>
    <w:basedOn w:val="DefaultParagraphFont"/>
    <w:link w:val="Heading3"/>
    <w:uiPriority w:val="9"/>
    <w:rsid w:val="001812FA"/>
    <w:rPr>
      <w:rFonts w:ascii="Cambria" w:eastAsiaTheme="majorEastAsia" w:hAnsi="Cambria" w:cstheme="majorBidi"/>
      <w:sz w:val="20"/>
      <w:szCs w:val="24"/>
      <w:lang w:val="en-US"/>
    </w:rPr>
  </w:style>
  <w:style w:type="character" w:customStyle="1" w:styleId="Heading4Char">
    <w:name w:val="Heading 4 Char"/>
    <w:basedOn w:val="DefaultParagraphFont"/>
    <w:link w:val="Heading4"/>
    <w:uiPriority w:val="9"/>
    <w:rsid w:val="005E4682"/>
    <w:rPr>
      <w:rFonts w:ascii="Cambria" w:eastAsiaTheme="majorEastAsia" w:hAnsi="Cambria" w:cstheme="majorBidi"/>
      <w:color w:val="1F3763" w:themeColor="accent1" w:themeShade="7F"/>
      <w:sz w:val="24"/>
      <w:szCs w:val="24"/>
      <w:lang w:val="en-US"/>
    </w:rPr>
  </w:style>
  <w:style w:type="character" w:customStyle="1" w:styleId="Heading5Char">
    <w:name w:val="Heading 5 Char"/>
    <w:basedOn w:val="DefaultParagraphFont"/>
    <w:link w:val="Heading5"/>
    <w:uiPriority w:val="9"/>
    <w:rsid w:val="005E4682"/>
    <w:rPr>
      <w:rFonts w:ascii="Cambria" w:eastAsiaTheme="majorEastAsia" w:hAnsi="Cambria" w:cstheme="majorBidi"/>
      <w:b/>
      <w:szCs w:val="24"/>
      <w:lang w:val="en-US"/>
    </w:rPr>
  </w:style>
  <w:style w:type="paragraph" w:styleId="NoSpacing">
    <w:name w:val="No Spacing"/>
    <w:basedOn w:val="Heading5"/>
    <w:link w:val="NoSpacingChar"/>
    <w:uiPriority w:val="1"/>
    <w:rsid w:val="005E4682"/>
  </w:style>
  <w:style w:type="character" w:customStyle="1" w:styleId="NoSpacingChar">
    <w:name w:val="No Spacing Char"/>
    <w:basedOn w:val="DefaultParagraphFont"/>
    <w:link w:val="NoSpacing"/>
    <w:uiPriority w:val="1"/>
    <w:rsid w:val="005E4682"/>
    <w:rPr>
      <w:rFonts w:ascii="Cambria" w:eastAsiaTheme="majorEastAsia" w:hAnsi="Cambria" w:cstheme="majorBidi"/>
      <w:b/>
      <w:szCs w:val="24"/>
      <w:lang w:val="en-US"/>
    </w:rPr>
  </w:style>
  <w:style w:type="table" w:styleId="TableGrid">
    <w:name w:val="Table Grid"/>
    <w:aliases w:val="ijetmr figure table"/>
    <w:basedOn w:val="TableNormal"/>
    <w:uiPriority w:val="59"/>
    <w:rsid w:val="004C5763"/>
    <w:pPr>
      <w:spacing w:after="0" w:line="240" w:lineRule="auto"/>
      <w:jc w:val="center"/>
    </w:pPr>
    <w:rPr>
      <w:lang w:val="en-US"/>
    </w:rPr>
    <w:tblPr>
      <w:tblStyleRowBandSize w:val="1"/>
      <w:tblStyleColBandSize w:val="1"/>
    </w:tblPr>
    <w:tcPr>
      <w:shd w:val="clear" w:color="auto" w:fill="auto"/>
    </w:tcPr>
    <w:tblStylePr w:type="band1Horz">
      <w:pPr>
        <w:jc w:val="center"/>
      </w:pPr>
    </w:tblStylePr>
    <w:tblStylePr w:type="band2Horz">
      <w:tblPr/>
      <w:tcPr>
        <w:tcBorders>
          <w:top w:val="single" w:sz="4" w:space="0" w:color="E86B0E"/>
          <w:bottom w:val="single" w:sz="4" w:space="0" w:color="E86B0E"/>
        </w:tcBorders>
        <w:shd w:val="clear" w:color="auto" w:fill="FFFCC1"/>
      </w:tcPr>
    </w:tblStylePr>
  </w:style>
  <w:style w:type="table" w:styleId="GridTable4-Accent2">
    <w:name w:val="Grid Table 4 Accent 2"/>
    <w:basedOn w:val="TableNormal"/>
    <w:uiPriority w:val="49"/>
    <w:rsid w:val="00996CF6"/>
    <w:pPr>
      <w:spacing w:after="0" w:line="240" w:lineRule="auto"/>
    </w:pPr>
    <w:rPr>
      <w:rFonts w:ascii="Cambria" w:hAnsi="Cambri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IJRGIndexTable">
    <w:name w:val="IJRG Index Table"/>
    <w:basedOn w:val="TableNormal"/>
    <w:uiPriority w:val="99"/>
    <w:rsid w:val="00CD3BBC"/>
    <w:pPr>
      <w:spacing w:after="0" w:line="240" w:lineRule="auto"/>
      <w:jc w:val="center"/>
    </w:pPr>
    <w:rPr>
      <w:rFonts w:ascii="Cambria" w:hAnsi="Cambria"/>
    </w:rPr>
    <w:tblPr>
      <w:tblBorders>
        <w:bottom w:val="single" w:sz="24" w:space="0" w:color="FDA14D"/>
      </w:tblBorders>
      <w:tblCellMar>
        <w:top w:w="108" w:type="dxa"/>
        <w:bottom w:w="108" w:type="dxa"/>
      </w:tblCellMar>
    </w:tblPr>
    <w:tcPr>
      <w:shd w:val="clear" w:color="auto" w:fill="FFFCC1"/>
      <w:vAlign w:val="center"/>
    </w:tcPr>
    <w:tblStylePr w:type="firstRow">
      <w:pPr>
        <w:jc w:val="left"/>
      </w:pPr>
      <w:rPr>
        <w:rFonts w:ascii="Cambria" w:hAnsi="Cambria"/>
        <w:b/>
        <w:color w:val="FFFFFF" w:themeColor="background1"/>
        <w:sz w:val="28"/>
      </w:rPr>
      <w:tblPr/>
      <w:tcPr>
        <w:shd w:val="clear" w:color="auto" w:fill="F48633"/>
        <w:vAlign w:val="top"/>
      </w:tcPr>
    </w:tblStylePr>
    <w:tblStylePr w:type="lastRow">
      <w:rPr>
        <w:rFonts w:ascii="Cambria" w:hAnsi="Cambria"/>
        <w:sz w:val="22"/>
      </w:rPr>
      <w:tblPr/>
      <w:tcPr>
        <w:shd w:val="clear" w:color="auto" w:fill="FFFCC1"/>
      </w:tcPr>
    </w:tblStylePr>
  </w:style>
  <w:style w:type="paragraph" w:styleId="Header">
    <w:name w:val="header"/>
    <w:basedOn w:val="Normal"/>
    <w:link w:val="HeaderChar"/>
    <w:uiPriority w:val="99"/>
    <w:unhideWhenUsed/>
    <w:rsid w:val="00CD3B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BBC"/>
  </w:style>
  <w:style w:type="paragraph" w:styleId="Footer">
    <w:name w:val="footer"/>
    <w:basedOn w:val="Normal"/>
    <w:link w:val="FooterChar"/>
    <w:uiPriority w:val="99"/>
    <w:unhideWhenUsed/>
    <w:rsid w:val="00CD3B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BBC"/>
  </w:style>
  <w:style w:type="paragraph" w:styleId="Title">
    <w:name w:val="Title"/>
    <w:basedOn w:val="Normal"/>
    <w:next w:val="Normal"/>
    <w:link w:val="TitleChar"/>
    <w:uiPriority w:val="10"/>
    <w:rsid w:val="007E5B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5BCC"/>
    <w:rPr>
      <w:rFonts w:asciiTheme="majorHAnsi" w:eastAsiaTheme="majorEastAsia" w:hAnsiTheme="majorHAnsi" w:cstheme="majorBidi"/>
      <w:spacing w:val="-10"/>
      <w:kern w:val="28"/>
      <w:sz w:val="56"/>
      <w:szCs w:val="56"/>
    </w:rPr>
  </w:style>
  <w:style w:type="character" w:styleId="Strong">
    <w:name w:val="Strong"/>
    <w:basedOn w:val="DefaultParagraphFont"/>
    <w:uiPriority w:val="22"/>
    <w:rsid w:val="00704C3C"/>
    <w:rPr>
      <w:b/>
      <w:bCs/>
    </w:rPr>
  </w:style>
  <w:style w:type="paragraph" w:styleId="ListParagraph">
    <w:name w:val="List Paragraph"/>
    <w:basedOn w:val="Normal"/>
    <w:uiPriority w:val="34"/>
    <w:rsid w:val="00730276"/>
    <w:pPr>
      <w:ind w:left="720"/>
      <w:contextualSpacing/>
    </w:pPr>
  </w:style>
  <w:style w:type="character" w:styleId="Hyperlink">
    <w:name w:val="Hyperlink"/>
    <w:basedOn w:val="DefaultParagraphFont"/>
    <w:uiPriority w:val="99"/>
    <w:unhideWhenUsed/>
    <w:rsid w:val="00935A7D"/>
    <w:rPr>
      <w:rFonts w:ascii="Cambria" w:hAnsi="Cambria"/>
      <w:color w:val="4DA8DB"/>
      <w:sz w:val="22"/>
      <w:u w:val="none"/>
    </w:rPr>
  </w:style>
  <w:style w:type="paragraph" w:styleId="NormalWeb">
    <w:name w:val="Normal (Web)"/>
    <w:basedOn w:val="Normal"/>
    <w:uiPriority w:val="99"/>
    <w:semiHidden/>
    <w:unhideWhenUsed/>
    <w:rsid w:val="0037175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ibliography">
    <w:name w:val="Bibliography"/>
    <w:basedOn w:val="Normal"/>
    <w:next w:val="Normal"/>
    <w:uiPriority w:val="37"/>
    <w:unhideWhenUsed/>
    <w:rsid w:val="00B910FC"/>
  </w:style>
  <w:style w:type="character" w:styleId="SubtleReference">
    <w:name w:val="Subtle Reference"/>
    <w:basedOn w:val="DefaultParagraphFont"/>
    <w:uiPriority w:val="31"/>
    <w:rsid w:val="00117CBC"/>
    <w:rPr>
      <w:smallCaps/>
      <w:color w:val="5A5A5A" w:themeColor="text1" w:themeTint="A5"/>
    </w:rPr>
  </w:style>
  <w:style w:type="paragraph" w:styleId="Subtitle">
    <w:name w:val="Subtitle"/>
    <w:basedOn w:val="Normal"/>
    <w:next w:val="Normal"/>
    <w:link w:val="SubtitleChar"/>
    <w:uiPriority w:val="11"/>
    <w:rsid w:val="00117CB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7CBC"/>
    <w:rPr>
      <w:rFonts w:eastAsiaTheme="minorEastAsia"/>
      <w:color w:val="5A5A5A" w:themeColor="text1" w:themeTint="A5"/>
      <w:spacing w:val="15"/>
    </w:rPr>
  </w:style>
  <w:style w:type="paragraph" w:customStyle="1" w:styleId="normaltemplate">
    <w:name w:val="normal template"/>
    <w:basedOn w:val="Normal"/>
    <w:link w:val="normaltemplateChar"/>
    <w:qFormat/>
    <w:rsid w:val="008E34EA"/>
    <w:pPr>
      <w:spacing w:before="60" w:after="60" w:line="240" w:lineRule="auto"/>
      <w:ind w:left="3398" w:firstLine="432"/>
    </w:pPr>
    <w:rPr>
      <w:rFonts w:ascii="Cambria" w:hAnsi="Cambria"/>
    </w:rPr>
  </w:style>
  <w:style w:type="table" w:customStyle="1" w:styleId="Table">
    <w:name w:val="Table"/>
    <w:basedOn w:val="TableNormal"/>
    <w:uiPriority w:val="99"/>
    <w:rsid w:val="00FE1068"/>
    <w:pPr>
      <w:spacing w:after="0" w:line="240" w:lineRule="auto"/>
      <w:jc w:val="center"/>
    </w:pPr>
    <w:rPr>
      <w:rFonts w:ascii="Cambria" w:hAnsi="Cambria"/>
      <w:sz w:val="18"/>
    </w:rPr>
    <w:tblPr>
      <w:tblStyleRowBandSize w:val="1"/>
    </w:tblPr>
    <w:tblStylePr w:type="firstRow">
      <w:rPr>
        <w:rFonts w:ascii="Cambria" w:hAnsi="Cambria"/>
        <w:b/>
        <w:sz w:val="18"/>
      </w:rPr>
      <w:tblPr/>
      <w:tcPr>
        <w:tcBorders>
          <w:top w:val="single" w:sz="12" w:space="0" w:color="5A6C7F"/>
          <w:bottom w:val="single" w:sz="12" w:space="0" w:color="5A6C7F"/>
        </w:tcBorders>
        <w:shd w:val="clear" w:color="auto" w:fill="B6D1E4"/>
      </w:tcPr>
    </w:tblStylePr>
    <w:tblStylePr w:type="lastRow">
      <w:rPr>
        <w:rFonts w:ascii="Cambria" w:hAnsi="Cambria"/>
        <w:sz w:val="18"/>
      </w:rPr>
      <w:tblPr/>
      <w:tcPr>
        <w:tcBorders>
          <w:top w:val="nil"/>
          <w:left w:val="nil"/>
          <w:bottom w:val="nil"/>
          <w:right w:val="nil"/>
          <w:insideH w:val="nil"/>
          <w:insideV w:val="nil"/>
          <w:tl2br w:val="nil"/>
          <w:tr2bl w:val="nil"/>
        </w:tcBorders>
        <w:shd w:val="clear" w:color="auto" w:fill="5A6C7F"/>
      </w:tcPr>
    </w:tblStylePr>
    <w:tblStylePr w:type="lastCol">
      <w:tblPr/>
      <w:tcPr>
        <w:tcBorders>
          <w:top w:val="nil"/>
          <w:left w:val="nil"/>
          <w:bottom w:val="nil"/>
          <w:right w:val="nil"/>
          <w:insideH w:val="nil"/>
          <w:insideV w:val="nil"/>
          <w:tl2br w:val="nil"/>
          <w:tr2bl w:val="nil"/>
        </w:tcBorders>
      </w:tcPr>
    </w:tblStylePr>
    <w:tblStylePr w:type="band1Horz">
      <w:tblPr/>
      <w:tcPr>
        <w:shd w:val="clear" w:color="auto" w:fill="91BAD7"/>
      </w:tcPr>
    </w:tblStylePr>
    <w:tblStylePr w:type="band2Horz">
      <w:tblPr/>
      <w:tcPr>
        <w:shd w:val="clear" w:color="auto" w:fill="5A6C7F"/>
      </w:tcPr>
    </w:tblStylePr>
  </w:style>
  <w:style w:type="table" w:customStyle="1" w:styleId="ijetmrtable">
    <w:name w:val="ijetmr table"/>
    <w:basedOn w:val="TableNormal"/>
    <w:uiPriority w:val="99"/>
    <w:rsid w:val="00537616"/>
    <w:pPr>
      <w:spacing w:before="60" w:after="60" w:line="240" w:lineRule="auto"/>
      <w:jc w:val="both"/>
    </w:pPr>
    <w:rPr>
      <w:rFonts w:ascii="Cambria" w:hAnsi="Cambria"/>
      <w:sz w:val="18"/>
    </w:rPr>
    <w:tblPr>
      <w:tblStyleRowBandSize w:val="1"/>
      <w:tblStyleColBandSize w:val="1"/>
      <w:tblInd w:w="3402" w:type="dxa"/>
    </w:tblPr>
    <w:tblStylePr w:type="firstRow">
      <w:rPr>
        <w:rFonts w:ascii="Cambria" w:hAnsi="Cambria"/>
        <w:b/>
        <w:sz w:val="18"/>
      </w:rPr>
      <w:tblPr/>
      <w:tcPr>
        <w:tcBorders>
          <w:top w:val="single" w:sz="18" w:space="0" w:color="0070C0"/>
          <w:left w:val="nil"/>
          <w:bottom w:val="single" w:sz="18" w:space="0" w:color="0070C0"/>
          <w:right w:val="nil"/>
        </w:tcBorders>
        <w:shd w:val="clear" w:color="auto" w:fill="4DA8DB"/>
      </w:tcPr>
    </w:tblStylePr>
    <w:tblStylePr w:type="lastRow">
      <w:rPr>
        <w:rFonts w:ascii="Cambria" w:hAnsi="Cambria"/>
        <w:sz w:val="18"/>
      </w:rPr>
      <w:tblPr/>
      <w:tcPr>
        <w:shd w:val="clear" w:color="auto" w:fill="4DA8DB"/>
      </w:tcPr>
    </w:tblStylePr>
    <w:tblStylePr w:type="lastCol">
      <w:tblPr/>
      <w:tcPr>
        <w:tcBorders>
          <w:top w:val="nil"/>
          <w:left w:val="nil"/>
          <w:bottom w:val="nil"/>
          <w:right w:val="nil"/>
          <w:insideH w:val="nil"/>
          <w:insideV w:val="nil"/>
          <w:tl2br w:val="nil"/>
          <w:tr2bl w:val="nil"/>
        </w:tcBorders>
      </w:tcPr>
    </w:tblStylePr>
    <w:tblStylePr w:type="band1Horz">
      <w:tblPr/>
      <w:tcPr>
        <w:shd w:val="clear" w:color="auto" w:fill="DDE8EE"/>
      </w:tcPr>
    </w:tblStylePr>
    <w:tblStylePr w:type="band2Horz">
      <w:tblPr/>
      <w:tcPr>
        <w:shd w:val="clear" w:color="auto" w:fill="4DA8DB"/>
      </w:tcPr>
    </w:tblStylePr>
  </w:style>
  <w:style w:type="paragraph" w:customStyle="1" w:styleId="07HEAD2">
    <w:name w:val="07_HEAD 2"/>
    <w:basedOn w:val="Heading2"/>
    <w:next w:val="Heading2"/>
    <w:link w:val="07HEAD2Char"/>
    <w:rsid w:val="00B36F1E"/>
    <w:pPr>
      <w:numPr>
        <w:numId w:val="2"/>
      </w:numPr>
      <w:ind w:left="357" w:hanging="357"/>
    </w:pPr>
    <w:rPr>
      <w:b/>
      <w:caps/>
      <w:sz w:val="26"/>
    </w:rPr>
  </w:style>
  <w:style w:type="paragraph" w:customStyle="1" w:styleId="06HEAD1">
    <w:name w:val="06_HEAD 1"/>
    <w:basedOn w:val="Heading1"/>
    <w:next w:val="Heading1"/>
    <w:link w:val="06HEAD1Char"/>
    <w:qFormat/>
    <w:rsid w:val="00FD7968"/>
    <w:pPr>
      <w:numPr>
        <w:numId w:val="3"/>
      </w:numPr>
      <w:spacing w:before="0"/>
      <w:ind w:left="357" w:hanging="357"/>
    </w:pPr>
    <w:rPr>
      <w:caps/>
      <w:sz w:val="26"/>
    </w:rPr>
  </w:style>
  <w:style w:type="character" w:customStyle="1" w:styleId="UnresolvedMention1">
    <w:name w:val="Unresolved Mention1"/>
    <w:basedOn w:val="DefaultParagraphFont"/>
    <w:uiPriority w:val="99"/>
    <w:semiHidden/>
    <w:unhideWhenUsed/>
    <w:rsid w:val="00D20535"/>
    <w:rPr>
      <w:color w:val="605E5C"/>
      <w:shd w:val="clear" w:color="auto" w:fill="E1DFDD"/>
    </w:rPr>
  </w:style>
  <w:style w:type="paragraph" w:customStyle="1" w:styleId="12REFERENCES-Content">
    <w:name w:val="12_REFERENCES-Content"/>
    <w:basedOn w:val="Heading2"/>
    <w:next w:val="Heading2"/>
    <w:qFormat/>
    <w:rsid w:val="00495F37"/>
    <w:pPr>
      <w:keepNext w:val="0"/>
      <w:keepLines w:val="0"/>
      <w:ind w:left="720" w:hanging="720"/>
      <w:jc w:val="both"/>
    </w:pPr>
    <w:rPr>
      <w:lang w:val="fr-FR"/>
    </w:rPr>
  </w:style>
  <w:style w:type="character" w:styleId="FollowedHyperlink">
    <w:name w:val="FollowedHyperlink"/>
    <w:basedOn w:val="DefaultParagraphFont"/>
    <w:uiPriority w:val="99"/>
    <w:semiHidden/>
    <w:unhideWhenUsed/>
    <w:rsid w:val="00991496"/>
    <w:rPr>
      <w:color w:val="954F72" w:themeColor="followedHyperlink"/>
      <w:u w:val="single"/>
    </w:rPr>
  </w:style>
  <w:style w:type="paragraph" w:customStyle="1" w:styleId="intro">
    <w:name w:val="intro"/>
    <w:basedOn w:val="06HEAD1"/>
    <w:next w:val="06HEAD1"/>
    <w:rsid w:val="00E37531"/>
    <w:pPr>
      <w:ind w:left="792"/>
    </w:pPr>
  </w:style>
  <w:style w:type="paragraph" w:styleId="Caption">
    <w:name w:val="caption"/>
    <w:basedOn w:val="Normal"/>
    <w:next w:val="Normal"/>
    <w:uiPriority w:val="35"/>
    <w:unhideWhenUsed/>
    <w:rsid w:val="00D36962"/>
    <w:pPr>
      <w:spacing w:before="60" w:after="60" w:line="240" w:lineRule="auto"/>
    </w:pPr>
    <w:rPr>
      <w:rFonts w:ascii="Cambria" w:hAnsi="Cambria"/>
      <w:b/>
      <w:iCs/>
      <w:sz w:val="18"/>
      <w:szCs w:val="18"/>
    </w:rPr>
  </w:style>
  <w:style w:type="table" w:customStyle="1" w:styleId="SHODHKOSHTABLE">
    <w:name w:val="SHODHKOSH TABLE"/>
    <w:basedOn w:val="TableNormal"/>
    <w:uiPriority w:val="99"/>
    <w:rsid w:val="003F5AE9"/>
    <w:pPr>
      <w:spacing w:before="60" w:after="60" w:line="240" w:lineRule="auto"/>
      <w:jc w:val="both"/>
    </w:pPr>
    <w:rPr>
      <w:rFonts w:ascii="Cambria" w:hAnsi="Cambria"/>
      <w:sz w:val="18"/>
    </w:rPr>
    <w:tblPr>
      <w:tblStyleRowBandSize w:val="1"/>
      <w:tblStyleColBandSize w:val="1"/>
      <w:tblInd w:w="3398" w:type="dxa"/>
    </w:tblPr>
    <w:tcPr>
      <w:shd w:val="clear" w:color="auto" w:fill="FFFCC1"/>
    </w:tcPr>
    <w:tblStylePr w:type="firstRow">
      <w:tblPr/>
      <w:tcPr>
        <w:tcBorders>
          <w:top w:val="single" w:sz="18" w:space="0" w:color="auto"/>
          <w:bottom w:val="single" w:sz="18" w:space="0" w:color="auto"/>
        </w:tcBorders>
        <w:shd w:val="clear" w:color="auto" w:fill="E7E6E6"/>
      </w:tcPr>
    </w:tblStylePr>
    <w:tblStylePr w:type="lastRow">
      <w:pPr>
        <w:jc w:val="left"/>
      </w:pPr>
      <w:tblPr/>
      <w:tcPr>
        <w:shd w:val="clear" w:color="auto" w:fill="000000" w:themeFill="text1"/>
      </w:tcPr>
    </w:tblStylePr>
    <w:tblStylePr w:type="band1Horz">
      <w:tblPr/>
      <w:tcPr>
        <w:shd w:val="clear" w:color="auto" w:fill="E7E6E6"/>
      </w:tcPr>
    </w:tblStylePr>
    <w:tblStylePr w:type="band2Horz">
      <w:tblPr/>
      <w:tcPr>
        <w:shd w:val="clear" w:color="auto" w:fill="000000" w:themeFill="text1"/>
      </w:tcPr>
    </w:tblStylePr>
  </w:style>
  <w:style w:type="table" w:styleId="TableGridLight">
    <w:name w:val="Grid Table Light"/>
    <w:basedOn w:val="TableNormal"/>
    <w:uiPriority w:val="40"/>
    <w:rsid w:val="00DC58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8HEAD3">
    <w:name w:val="08_HEAD 3"/>
    <w:basedOn w:val="Heading3"/>
    <w:next w:val="Heading3"/>
    <w:link w:val="08HEAD3Char"/>
    <w:qFormat/>
    <w:rsid w:val="00E7452B"/>
    <w:pPr>
      <w:numPr>
        <w:ilvl w:val="2"/>
        <w:numId w:val="3"/>
      </w:numPr>
    </w:pPr>
    <w:rPr>
      <w:b/>
      <w:caps/>
      <w:sz w:val="26"/>
    </w:rPr>
  </w:style>
  <w:style w:type="character" w:customStyle="1" w:styleId="normaltemplateChar">
    <w:name w:val="normal template Char"/>
    <w:basedOn w:val="DefaultParagraphFont"/>
    <w:link w:val="normaltemplate"/>
    <w:rsid w:val="00A768D2"/>
    <w:rPr>
      <w:rFonts w:ascii="Cambria" w:hAnsi="Cambria"/>
    </w:rPr>
  </w:style>
  <w:style w:type="paragraph" w:customStyle="1" w:styleId="09Paragraph">
    <w:name w:val="09_Paragraph"/>
    <w:basedOn w:val="normaltemplate"/>
    <w:link w:val="09ParagraphChar"/>
    <w:qFormat/>
    <w:rsid w:val="00FD7968"/>
    <w:pPr>
      <w:ind w:left="0" w:firstLine="425"/>
    </w:pPr>
  </w:style>
  <w:style w:type="paragraph" w:customStyle="1" w:styleId="01TitleSodhkosh">
    <w:name w:val="01_Title_Sodhkosh"/>
    <w:basedOn w:val="Heading1"/>
    <w:link w:val="01TitleSodhkoshChar"/>
    <w:qFormat/>
    <w:rsid w:val="004B0595"/>
    <w:rPr>
      <w:caps/>
    </w:rPr>
  </w:style>
  <w:style w:type="paragraph" w:customStyle="1" w:styleId="02AuthorName">
    <w:name w:val="02_AuthorName"/>
    <w:basedOn w:val="Heading2"/>
    <w:link w:val="02AuthorNameChar"/>
    <w:qFormat/>
    <w:rsid w:val="0028475B"/>
    <w:rPr>
      <w:sz w:val="20"/>
    </w:rPr>
  </w:style>
  <w:style w:type="character" w:customStyle="1" w:styleId="01TitleSodhkoshChar">
    <w:name w:val="01_Title_Sodhkosh Char"/>
    <w:basedOn w:val="Heading1Char"/>
    <w:link w:val="01TitleSodhkosh"/>
    <w:rsid w:val="004B0595"/>
    <w:rPr>
      <w:rFonts w:ascii="Cambria" w:eastAsiaTheme="majorEastAsia" w:hAnsi="Cambria" w:cstheme="majorBidi"/>
      <w:b/>
      <w:caps/>
      <w:sz w:val="30"/>
      <w:szCs w:val="32"/>
      <w:lang w:val="en-US"/>
    </w:rPr>
  </w:style>
  <w:style w:type="paragraph" w:customStyle="1" w:styleId="03AuthorAffiliation">
    <w:name w:val="03_AuthorAffiliation"/>
    <w:basedOn w:val="Heading3"/>
    <w:link w:val="03AuthorAffiliationChar"/>
    <w:qFormat/>
    <w:rsid w:val="005B54F2"/>
  </w:style>
  <w:style w:type="character" w:customStyle="1" w:styleId="02AuthorNameChar">
    <w:name w:val="02_AuthorName Char"/>
    <w:basedOn w:val="Heading2Char"/>
    <w:link w:val="02AuthorName"/>
    <w:rsid w:val="0028475B"/>
    <w:rPr>
      <w:rFonts w:ascii="Cambria" w:eastAsiaTheme="majorEastAsia" w:hAnsi="Cambria" w:cstheme="majorBidi"/>
      <w:sz w:val="20"/>
      <w:szCs w:val="26"/>
      <w:lang w:val="en-US"/>
    </w:rPr>
  </w:style>
  <w:style w:type="paragraph" w:customStyle="1" w:styleId="04Abstract">
    <w:name w:val="04_Abstract"/>
    <w:basedOn w:val="Normal"/>
    <w:link w:val="04AbstractChar"/>
    <w:qFormat/>
    <w:rsid w:val="009E14B3"/>
    <w:pPr>
      <w:autoSpaceDE w:val="0"/>
      <w:autoSpaceDN w:val="0"/>
      <w:adjustRightInd w:val="0"/>
      <w:spacing w:after="0" w:line="240" w:lineRule="auto"/>
    </w:pPr>
    <w:rPr>
      <w:rFonts w:ascii="Cambria" w:eastAsia="Garamond" w:hAnsi="Cambria" w:cs="Times New Roman"/>
      <w:iCs/>
      <w:color w:val="000000"/>
      <w:sz w:val="20"/>
      <w:szCs w:val="20"/>
      <w:lang w:val="en-US"/>
    </w:rPr>
  </w:style>
  <w:style w:type="character" w:customStyle="1" w:styleId="03AuthorAffiliationChar">
    <w:name w:val="03_AuthorAffiliation Char"/>
    <w:basedOn w:val="Heading3Char"/>
    <w:link w:val="03AuthorAffiliation"/>
    <w:rsid w:val="005B54F2"/>
    <w:rPr>
      <w:rFonts w:ascii="Cambria" w:eastAsiaTheme="majorEastAsia" w:hAnsi="Cambria" w:cstheme="majorBidi"/>
      <w:sz w:val="20"/>
      <w:szCs w:val="24"/>
      <w:lang w:val="en-US"/>
    </w:rPr>
  </w:style>
  <w:style w:type="paragraph" w:customStyle="1" w:styleId="05Keywords">
    <w:name w:val="05_Keywords"/>
    <w:basedOn w:val="Normal"/>
    <w:link w:val="05KeywordsChar"/>
    <w:qFormat/>
    <w:rsid w:val="009E14B3"/>
    <w:pPr>
      <w:autoSpaceDE w:val="0"/>
      <w:autoSpaceDN w:val="0"/>
      <w:adjustRightInd w:val="0"/>
      <w:spacing w:before="240" w:after="0" w:line="240" w:lineRule="auto"/>
      <w:jc w:val="left"/>
    </w:pPr>
    <w:rPr>
      <w:rFonts w:ascii="Cambria" w:hAnsi="Cambria"/>
      <w:sz w:val="20"/>
      <w:szCs w:val="20"/>
      <w:lang w:val="en-US"/>
    </w:rPr>
  </w:style>
  <w:style w:type="character" w:customStyle="1" w:styleId="04AbstractChar">
    <w:name w:val="04_Abstract Char"/>
    <w:basedOn w:val="DefaultParagraphFont"/>
    <w:link w:val="04Abstract"/>
    <w:rsid w:val="009E14B3"/>
    <w:rPr>
      <w:rFonts w:ascii="Cambria" w:eastAsia="Garamond" w:hAnsi="Cambria" w:cs="Times New Roman"/>
      <w:iCs/>
      <w:color w:val="000000"/>
      <w:sz w:val="20"/>
      <w:szCs w:val="20"/>
      <w:lang w:val="en-US"/>
    </w:rPr>
  </w:style>
  <w:style w:type="character" w:customStyle="1" w:styleId="08HEAD3Char">
    <w:name w:val="08_HEAD 3 Char"/>
    <w:basedOn w:val="07HEAD2Char"/>
    <w:link w:val="08HEAD3"/>
    <w:rsid w:val="00E7452B"/>
    <w:rPr>
      <w:rFonts w:ascii="Cambria" w:eastAsiaTheme="majorEastAsia" w:hAnsi="Cambria" w:cstheme="majorBidi"/>
      <w:b/>
      <w:caps/>
      <w:sz w:val="26"/>
      <w:szCs w:val="24"/>
      <w:lang w:val="en-US"/>
    </w:rPr>
  </w:style>
  <w:style w:type="character" w:customStyle="1" w:styleId="05KeywordsChar">
    <w:name w:val="05_Keywords Char"/>
    <w:basedOn w:val="DefaultParagraphFont"/>
    <w:link w:val="05Keywords"/>
    <w:rsid w:val="009E14B3"/>
    <w:rPr>
      <w:rFonts w:ascii="Cambria" w:hAnsi="Cambria"/>
      <w:sz w:val="20"/>
      <w:szCs w:val="20"/>
      <w:lang w:val="en-US"/>
    </w:rPr>
  </w:style>
  <w:style w:type="paragraph" w:customStyle="1" w:styleId="10Table-Figure-Header">
    <w:name w:val="10_Table-Figure-Header"/>
    <w:basedOn w:val="Heading3"/>
    <w:next w:val="Heading3"/>
    <w:link w:val="10Table-Figure-HeaderChar"/>
    <w:qFormat/>
    <w:rsid w:val="00A47D56"/>
    <w:pPr>
      <w:ind w:left="3396"/>
    </w:pPr>
    <w:rPr>
      <w:b/>
      <w:bCs/>
    </w:rPr>
  </w:style>
  <w:style w:type="character" w:customStyle="1" w:styleId="07HEAD2Char">
    <w:name w:val="07_HEAD 2 Char"/>
    <w:basedOn w:val="Heading2Char"/>
    <w:link w:val="07HEAD2"/>
    <w:rsid w:val="00B36F1E"/>
    <w:rPr>
      <w:rFonts w:ascii="Cambria" w:eastAsiaTheme="majorEastAsia" w:hAnsi="Cambria" w:cstheme="majorBidi"/>
      <w:b/>
      <w:caps/>
      <w:sz w:val="26"/>
      <w:szCs w:val="26"/>
      <w:lang w:val="en-US"/>
    </w:rPr>
  </w:style>
  <w:style w:type="character" w:customStyle="1" w:styleId="09ParagraphChar">
    <w:name w:val="09_Paragraph Char"/>
    <w:basedOn w:val="normaltemplateChar"/>
    <w:link w:val="09Paragraph"/>
    <w:rsid w:val="00FD7968"/>
    <w:rPr>
      <w:rFonts w:ascii="Cambria" w:hAnsi="Cambria"/>
    </w:rPr>
  </w:style>
  <w:style w:type="paragraph" w:customStyle="1" w:styleId="11Table-Figure-Content">
    <w:name w:val="11_Table-Figure-Content"/>
    <w:basedOn w:val="09Paragraph"/>
    <w:next w:val="normaltemplate"/>
    <w:link w:val="11Table-Figure-ContentChar"/>
    <w:qFormat/>
    <w:rsid w:val="002C11D0"/>
    <w:rPr>
      <w:sz w:val="18"/>
    </w:rPr>
  </w:style>
  <w:style w:type="paragraph" w:customStyle="1" w:styleId="styl">
    <w:name w:val="styl"/>
    <w:basedOn w:val="Heading2"/>
    <w:rsid w:val="00A5287D"/>
    <w:pPr>
      <w:numPr>
        <w:numId w:val="6"/>
      </w:numPr>
    </w:pPr>
    <w:rPr>
      <w:b/>
      <w:sz w:val="26"/>
    </w:rPr>
  </w:style>
  <w:style w:type="character" w:customStyle="1" w:styleId="10Table-Figure-HeaderChar">
    <w:name w:val="10_Table-Figure-Header Char"/>
    <w:basedOn w:val="Heading3Char"/>
    <w:link w:val="10Table-Figure-Header"/>
    <w:rsid w:val="00A47D56"/>
    <w:rPr>
      <w:rFonts w:ascii="Cambria" w:eastAsiaTheme="majorEastAsia" w:hAnsi="Cambria" w:cstheme="majorBidi"/>
      <w:b/>
      <w:bCs/>
      <w:sz w:val="20"/>
      <w:szCs w:val="24"/>
      <w:lang w:val="en-US"/>
    </w:rPr>
  </w:style>
  <w:style w:type="character" w:customStyle="1" w:styleId="06HEAD1Char">
    <w:name w:val="06_HEAD 1 Char"/>
    <w:basedOn w:val="Heading1Char"/>
    <w:link w:val="06HEAD1"/>
    <w:rsid w:val="00FD7968"/>
    <w:rPr>
      <w:rFonts w:ascii="Cambria" w:eastAsiaTheme="majorEastAsia" w:hAnsi="Cambria" w:cstheme="majorBidi"/>
      <w:b/>
      <w:caps/>
      <w:sz w:val="26"/>
      <w:szCs w:val="32"/>
      <w:lang w:val="en-US"/>
    </w:rPr>
  </w:style>
  <w:style w:type="character" w:customStyle="1" w:styleId="11Table-Figure-ContentChar">
    <w:name w:val="11_Table-Figure-Content Char"/>
    <w:basedOn w:val="09ParagraphChar"/>
    <w:link w:val="11Table-Figure-Content"/>
    <w:rsid w:val="002C11D0"/>
    <w:rPr>
      <w:rFonts w:ascii="Cambria" w:hAnsi="Cambria"/>
      <w:sz w:val="18"/>
    </w:rPr>
  </w:style>
  <w:style w:type="paragraph" w:customStyle="1" w:styleId="13Title-Author-Header">
    <w:name w:val="13_Title-Author-Header"/>
    <w:basedOn w:val="Header"/>
    <w:link w:val="13Title-Author-HeaderChar"/>
    <w:qFormat/>
    <w:rsid w:val="00BB7360"/>
    <w:pPr>
      <w:pBdr>
        <w:bottom w:val="single" w:sz="12" w:space="1" w:color="auto"/>
      </w:pBdr>
      <w:jc w:val="center"/>
    </w:pPr>
    <w:rPr>
      <w:rFonts w:ascii="Cambria" w:eastAsia="Calibri" w:hAnsi="Cambria" w:cs="Times New Roman"/>
      <w:sz w:val="18"/>
      <w:szCs w:val="18"/>
    </w:rPr>
  </w:style>
  <w:style w:type="character" w:customStyle="1" w:styleId="13Title-Author-HeaderChar">
    <w:name w:val="13_Title-Author-Header Char"/>
    <w:basedOn w:val="HeaderChar"/>
    <w:link w:val="13Title-Author-Header"/>
    <w:rsid w:val="00BB7360"/>
    <w:rPr>
      <w:rFonts w:ascii="Cambria" w:eastAsia="Calibri" w:hAnsi="Cambria" w:cs="Times New Roman"/>
      <w:sz w:val="18"/>
      <w:szCs w:val="18"/>
    </w:rPr>
  </w:style>
  <w:style w:type="paragraph" w:styleId="BodyText">
    <w:name w:val="Body Text"/>
    <w:basedOn w:val="Normal"/>
    <w:link w:val="BodyTextChar"/>
    <w:uiPriority w:val="99"/>
    <w:unhideWhenUsed/>
    <w:rsid w:val="00956002"/>
    <w:pPr>
      <w:spacing w:line="480" w:lineRule="auto"/>
      <w:jc w:val="left"/>
    </w:pPr>
    <w:rPr>
      <w:rFonts w:ascii="Times New Roman" w:hAnsi="Times New Roman" w:cs="Times New Roman"/>
      <w:kern w:val="2"/>
      <w:sz w:val="24"/>
      <w:szCs w:val="24"/>
      <w14:ligatures w14:val="standardContextual"/>
    </w:rPr>
  </w:style>
  <w:style w:type="character" w:customStyle="1" w:styleId="BodyTextChar">
    <w:name w:val="Body Text Char"/>
    <w:basedOn w:val="DefaultParagraphFont"/>
    <w:link w:val="BodyText"/>
    <w:uiPriority w:val="99"/>
    <w:rsid w:val="00956002"/>
    <w:rPr>
      <w:rFonts w:ascii="Times New Roman" w:hAnsi="Times New Roman" w:cs="Times New Roman"/>
      <w:kern w:val="2"/>
      <w:sz w:val="24"/>
      <w:szCs w:val="24"/>
      <w14:ligatures w14:val="standardContextual"/>
    </w:rPr>
  </w:style>
  <w:style w:type="paragraph" w:styleId="BodyTextIndent">
    <w:name w:val="Body Text Indent"/>
    <w:basedOn w:val="Normal"/>
    <w:link w:val="BodyTextIndentChar"/>
    <w:uiPriority w:val="99"/>
    <w:unhideWhenUsed/>
    <w:rsid w:val="00956002"/>
    <w:pPr>
      <w:spacing w:line="480" w:lineRule="auto"/>
      <w:ind w:firstLine="720"/>
    </w:pPr>
    <w:rPr>
      <w:rFonts w:ascii="Times New Roman" w:hAnsi="Times New Roman" w:cs="Times New Roman"/>
      <w:kern w:val="2"/>
      <w:sz w:val="24"/>
      <w:szCs w:val="24"/>
      <w14:ligatures w14:val="standardContextual"/>
    </w:rPr>
  </w:style>
  <w:style w:type="character" w:customStyle="1" w:styleId="BodyTextIndentChar">
    <w:name w:val="Body Text Indent Char"/>
    <w:basedOn w:val="DefaultParagraphFont"/>
    <w:link w:val="BodyTextIndent"/>
    <w:uiPriority w:val="99"/>
    <w:rsid w:val="00956002"/>
    <w:rPr>
      <w:rFonts w:ascii="Times New Roman" w:hAnsi="Times New Roman" w:cs="Times New Roman"/>
      <w:kern w:val="2"/>
      <w:sz w:val="24"/>
      <w:szCs w:val="24"/>
      <w14:ligatures w14:val="standardContextual"/>
    </w:rPr>
  </w:style>
  <w:style w:type="paragraph" w:styleId="BodyText2">
    <w:name w:val="Body Text 2"/>
    <w:basedOn w:val="Normal"/>
    <w:link w:val="BodyText2Char"/>
    <w:uiPriority w:val="99"/>
    <w:unhideWhenUsed/>
    <w:rsid w:val="00956002"/>
    <w:pPr>
      <w:spacing w:line="480" w:lineRule="auto"/>
    </w:pPr>
    <w:rPr>
      <w:rFonts w:ascii="Times New Roman" w:hAnsi="Times New Roman" w:cs="Times New Roman"/>
      <w:kern w:val="2"/>
      <w:sz w:val="24"/>
      <w:szCs w:val="24"/>
      <w14:ligatures w14:val="standardContextual"/>
    </w:rPr>
  </w:style>
  <w:style w:type="character" w:customStyle="1" w:styleId="BodyText2Char">
    <w:name w:val="Body Text 2 Char"/>
    <w:basedOn w:val="DefaultParagraphFont"/>
    <w:link w:val="BodyText2"/>
    <w:uiPriority w:val="99"/>
    <w:rsid w:val="00956002"/>
    <w:rPr>
      <w:rFonts w:ascii="Times New Roman" w:hAnsi="Times New Roman" w:cs="Times New Roman"/>
      <w:kern w:val="2"/>
      <w:sz w:val="24"/>
      <w:szCs w:val="24"/>
      <w14:ligatures w14:val="standardContextual"/>
    </w:rPr>
  </w:style>
  <w:style w:type="character" w:styleId="UnresolvedMention">
    <w:name w:val="Unresolved Mention"/>
    <w:basedOn w:val="DefaultParagraphFont"/>
    <w:uiPriority w:val="99"/>
    <w:semiHidden/>
    <w:unhideWhenUsed/>
    <w:rsid w:val="00770F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6056">
      <w:bodyDiv w:val="1"/>
      <w:marLeft w:val="0"/>
      <w:marRight w:val="0"/>
      <w:marTop w:val="0"/>
      <w:marBottom w:val="0"/>
      <w:divBdr>
        <w:top w:val="none" w:sz="0" w:space="0" w:color="auto"/>
        <w:left w:val="none" w:sz="0" w:space="0" w:color="auto"/>
        <w:bottom w:val="none" w:sz="0" w:space="0" w:color="auto"/>
        <w:right w:val="none" w:sz="0" w:space="0" w:color="auto"/>
      </w:divBdr>
    </w:div>
    <w:div w:id="43260867">
      <w:bodyDiv w:val="1"/>
      <w:marLeft w:val="0"/>
      <w:marRight w:val="0"/>
      <w:marTop w:val="0"/>
      <w:marBottom w:val="0"/>
      <w:divBdr>
        <w:top w:val="none" w:sz="0" w:space="0" w:color="auto"/>
        <w:left w:val="none" w:sz="0" w:space="0" w:color="auto"/>
        <w:bottom w:val="none" w:sz="0" w:space="0" w:color="auto"/>
        <w:right w:val="none" w:sz="0" w:space="0" w:color="auto"/>
      </w:divBdr>
      <w:divsChild>
        <w:div w:id="1386030417">
          <w:marLeft w:val="60"/>
          <w:marRight w:val="0"/>
          <w:marTop w:val="0"/>
          <w:marBottom w:val="0"/>
          <w:divBdr>
            <w:top w:val="none" w:sz="0" w:space="0" w:color="auto"/>
            <w:left w:val="none" w:sz="0" w:space="0" w:color="auto"/>
            <w:bottom w:val="none" w:sz="0" w:space="0" w:color="auto"/>
            <w:right w:val="none" w:sz="0" w:space="0" w:color="auto"/>
          </w:divBdr>
          <w:divsChild>
            <w:div w:id="2057461448">
              <w:marLeft w:val="0"/>
              <w:marRight w:val="0"/>
              <w:marTop w:val="0"/>
              <w:marBottom w:val="0"/>
              <w:divBdr>
                <w:top w:val="none" w:sz="0" w:space="0" w:color="auto"/>
                <w:left w:val="none" w:sz="0" w:space="0" w:color="auto"/>
                <w:bottom w:val="none" w:sz="0" w:space="0" w:color="auto"/>
                <w:right w:val="none" w:sz="0" w:space="0" w:color="auto"/>
              </w:divBdr>
              <w:divsChild>
                <w:div w:id="60288206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6970737">
      <w:bodyDiv w:val="1"/>
      <w:marLeft w:val="0"/>
      <w:marRight w:val="0"/>
      <w:marTop w:val="0"/>
      <w:marBottom w:val="0"/>
      <w:divBdr>
        <w:top w:val="none" w:sz="0" w:space="0" w:color="auto"/>
        <w:left w:val="none" w:sz="0" w:space="0" w:color="auto"/>
        <w:bottom w:val="none" w:sz="0" w:space="0" w:color="auto"/>
        <w:right w:val="none" w:sz="0" w:space="0" w:color="auto"/>
      </w:divBdr>
    </w:div>
    <w:div w:id="317653859">
      <w:bodyDiv w:val="1"/>
      <w:marLeft w:val="0"/>
      <w:marRight w:val="0"/>
      <w:marTop w:val="0"/>
      <w:marBottom w:val="0"/>
      <w:divBdr>
        <w:top w:val="none" w:sz="0" w:space="0" w:color="auto"/>
        <w:left w:val="none" w:sz="0" w:space="0" w:color="auto"/>
        <w:bottom w:val="none" w:sz="0" w:space="0" w:color="auto"/>
        <w:right w:val="none" w:sz="0" w:space="0" w:color="auto"/>
      </w:divBdr>
    </w:div>
    <w:div w:id="346716509">
      <w:bodyDiv w:val="1"/>
      <w:marLeft w:val="0"/>
      <w:marRight w:val="0"/>
      <w:marTop w:val="0"/>
      <w:marBottom w:val="0"/>
      <w:divBdr>
        <w:top w:val="none" w:sz="0" w:space="0" w:color="auto"/>
        <w:left w:val="none" w:sz="0" w:space="0" w:color="auto"/>
        <w:bottom w:val="none" w:sz="0" w:space="0" w:color="auto"/>
        <w:right w:val="none" w:sz="0" w:space="0" w:color="auto"/>
      </w:divBdr>
    </w:div>
    <w:div w:id="484319719">
      <w:bodyDiv w:val="1"/>
      <w:marLeft w:val="0"/>
      <w:marRight w:val="0"/>
      <w:marTop w:val="0"/>
      <w:marBottom w:val="0"/>
      <w:divBdr>
        <w:top w:val="none" w:sz="0" w:space="0" w:color="auto"/>
        <w:left w:val="none" w:sz="0" w:space="0" w:color="auto"/>
        <w:bottom w:val="none" w:sz="0" w:space="0" w:color="auto"/>
        <w:right w:val="none" w:sz="0" w:space="0" w:color="auto"/>
      </w:divBdr>
    </w:div>
    <w:div w:id="557013641">
      <w:bodyDiv w:val="1"/>
      <w:marLeft w:val="0"/>
      <w:marRight w:val="0"/>
      <w:marTop w:val="0"/>
      <w:marBottom w:val="0"/>
      <w:divBdr>
        <w:top w:val="none" w:sz="0" w:space="0" w:color="auto"/>
        <w:left w:val="none" w:sz="0" w:space="0" w:color="auto"/>
        <w:bottom w:val="none" w:sz="0" w:space="0" w:color="auto"/>
        <w:right w:val="none" w:sz="0" w:space="0" w:color="auto"/>
      </w:divBdr>
      <w:divsChild>
        <w:div w:id="1065101181">
          <w:marLeft w:val="60"/>
          <w:marRight w:val="0"/>
          <w:marTop w:val="0"/>
          <w:marBottom w:val="0"/>
          <w:divBdr>
            <w:top w:val="none" w:sz="0" w:space="0" w:color="auto"/>
            <w:left w:val="none" w:sz="0" w:space="0" w:color="auto"/>
            <w:bottom w:val="none" w:sz="0" w:space="0" w:color="auto"/>
            <w:right w:val="none" w:sz="0" w:space="0" w:color="auto"/>
          </w:divBdr>
          <w:divsChild>
            <w:div w:id="1000742549">
              <w:marLeft w:val="0"/>
              <w:marRight w:val="0"/>
              <w:marTop w:val="0"/>
              <w:marBottom w:val="0"/>
              <w:divBdr>
                <w:top w:val="none" w:sz="0" w:space="0" w:color="auto"/>
                <w:left w:val="none" w:sz="0" w:space="0" w:color="auto"/>
                <w:bottom w:val="none" w:sz="0" w:space="0" w:color="auto"/>
                <w:right w:val="none" w:sz="0" w:space="0" w:color="auto"/>
              </w:divBdr>
              <w:divsChild>
                <w:div w:id="94164426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571739713">
      <w:bodyDiv w:val="1"/>
      <w:marLeft w:val="0"/>
      <w:marRight w:val="0"/>
      <w:marTop w:val="0"/>
      <w:marBottom w:val="0"/>
      <w:divBdr>
        <w:top w:val="none" w:sz="0" w:space="0" w:color="auto"/>
        <w:left w:val="none" w:sz="0" w:space="0" w:color="auto"/>
        <w:bottom w:val="none" w:sz="0" w:space="0" w:color="auto"/>
        <w:right w:val="none" w:sz="0" w:space="0" w:color="auto"/>
      </w:divBdr>
      <w:divsChild>
        <w:div w:id="1388720946">
          <w:marLeft w:val="60"/>
          <w:marRight w:val="0"/>
          <w:marTop w:val="0"/>
          <w:marBottom w:val="0"/>
          <w:divBdr>
            <w:top w:val="none" w:sz="0" w:space="0" w:color="auto"/>
            <w:left w:val="none" w:sz="0" w:space="0" w:color="auto"/>
            <w:bottom w:val="none" w:sz="0" w:space="0" w:color="auto"/>
            <w:right w:val="none" w:sz="0" w:space="0" w:color="auto"/>
          </w:divBdr>
          <w:divsChild>
            <w:div w:id="1794521648">
              <w:marLeft w:val="0"/>
              <w:marRight w:val="0"/>
              <w:marTop w:val="0"/>
              <w:marBottom w:val="0"/>
              <w:divBdr>
                <w:top w:val="none" w:sz="0" w:space="0" w:color="auto"/>
                <w:left w:val="none" w:sz="0" w:space="0" w:color="auto"/>
                <w:bottom w:val="none" w:sz="0" w:space="0" w:color="auto"/>
                <w:right w:val="none" w:sz="0" w:space="0" w:color="auto"/>
              </w:divBdr>
              <w:divsChild>
                <w:div w:id="7945393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594285571">
      <w:bodyDiv w:val="1"/>
      <w:marLeft w:val="0"/>
      <w:marRight w:val="0"/>
      <w:marTop w:val="0"/>
      <w:marBottom w:val="0"/>
      <w:divBdr>
        <w:top w:val="none" w:sz="0" w:space="0" w:color="auto"/>
        <w:left w:val="none" w:sz="0" w:space="0" w:color="auto"/>
        <w:bottom w:val="none" w:sz="0" w:space="0" w:color="auto"/>
        <w:right w:val="none" w:sz="0" w:space="0" w:color="auto"/>
      </w:divBdr>
    </w:div>
    <w:div w:id="600066616">
      <w:bodyDiv w:val="1"/>
      <w:marLeft w:val="0"/>
      <w:marRight w:val="0"/>
      <w:marTop w:val="0"/>
      <w:marBottom w:val="0"/>
      <w:divBdr>
        <w:top w:val="none" w:sz="0" w:space="0" w:color="auto"/>
        <w:left w:val="none" w:sz="0" w:space="0" w:color="auto"/>
        <w:bottom w:val="none" w:sz="0" w:space="0" w:color="auto"/>
        <w:right w:val="none" w:sz="0" w:space="0" w:color="auto"/>
      </w:divBdr>
    </w:div>
    <w:div w:id="717513725">
      <w:bodyDiv w:val="1"/>
      <w:marLeft w:val="0"/>
      <w:marRight w:val="0"/>
      <w:marTop w:val="0"/>
      <w:marBottom w:val="0"/>
      <w:divBdr>
        <w:top w:val="none" w:sz="0" w:space="0" w:color="auto"/>
        <w:left w:val="none" w:sz="0" w:space="0" w:color="auto"/>
        <w:bottom w:val="none" w:sz="0" w:space="0" w:color="auto"/>
        <w:right w:val="none" w:sz="0" w:space="0" w:color="auto"/>
      </w:divBdr>
    </w:div>
    <w:div w:id="721751483">
      <w:bodyDiv w:val="1"/>
      <w:marLeft w:val="0"/>
      <w:marRight w:val="0"/>
      <w:marTop w:val="0"/>
      <w:marBottom w:val="0"/>
      <w:divBdr>
        <w:top w:val="none" w:sz="0" w:space="0" w:color="auto"/>
        <w:left w:val="none" w:sz="0" w:space="0" w:color="auto"/>
        <w:bottom w:val="none" w:sz="0" w:space="0" w:color="auto"/>
        <w:right w:val="none" w:sz="0" w:space="0" w:color="auto"/>
      </w:divBdr>
    </w:div>
    <w:div w:id="727190649">
      <w:bodyDiv w:val="1"/>
      <w:marLeft w:val="0"/>
      <w:marRight w:val="0"/>
      <w:marTop w:val="0"/>
      <w:marBottom w:val="0"/>
      <w:divBdr>
        <w:top w:val="none" w:sz="0" w:space="0" w:color="auto"/>
        <w:left w:val="none" w:sz="0" w:space="0" w:color="auto"/>
        <w:bottom w:val="none" w:sz="0" w:space="0" w:color="auto"/>
        <w:right w:val="none" w:sz="0" w:space="0" w:color="auto"/>
      </w:divBdr>
    </w:div>
    <w:div w:id="927422085">
      <w:bodyDiv w:val="1"/>
      <w:marLeft w:val="0"/>
      <w:marRight w:val="0"/>
      <w:marTop w:val="0"/>
      <w:marBottom w:val="0"/>
      <w:divBdr>
        <w:top w:val="none" w:sz="0" w:space="0" w:color="auto"/>
        <w:left w:val="none" w:sz="0" w:space="0" w:color="auto"/>
        <w:bottom w:val="none" w:sz="0" w:space="0" w:color="auto"/>
        <w:right w:val="none" w:sz="0" w:space="0" w:color="auto"/>
      </w:divBdr>
    </w:div>
    <w:div w:id="933516034">
      <w:bodyDiv w:val="1"/>
      <w:marLeft w:val="0"/>
      <w:marRight w:val="0"/>
      <w:marTop w:val="0"/>
      <w:marBottom w:val="0"/>
      <w:divBdr>
        <w:top w:val="none" w:sz="0" w:space="0" w:color="auto"/>
        <w:left w:val="none" w:sz="0" w:space="0" w:color="auto"/>
        <w:bottom w:val="none" w:sz="0" w:space="0" w:color="auto"/>
        <w:right w:val="none" w:sz="0" w:space="0" w:color="auto"/>
      </w:divBdr>
    </w:div>
    <w:div w:id="1017124908">
      <w:bodyDiv w:val="1"/>
      <w:marLeft w:val="0"/>
      <w:marRight w:val="0"/>
      <w:marTop w:val="0"/>
      <w:marBottom w:val="0"/>
      <w:divBdr>
        <w:top w:val="none" w:sz="0" w:space="0" w:color="auto"/>
        <w:left w:val="none" w:sz="0" w:space="0" w:color="auto"/>
        <w:bottom w:val="none" w:sz="0" w:space="0" w:color="auto"/>
        <w:right w:val="none" w:sz="0" w:space="0" w:color="auto"/>
      </w:divBdr>
    </w:div>
    <w:div w:id="1131707520">
      <w:bodyDiv w:val="1"/>
      <w:marLeft w:val="0"/>
      <w:marRight w:val="0"/>
      <w:marTop w:val="0"/>
      <w:marBottom w:val="0"/>
      <w:divBdr>
        <w:top w:val="none" w:sz="0" w:space="0" w:color="auto"/>
        <w:left w:val="none" w:sz="0" w:space="0" w:color="auto"/>
        <w:bottom w:val="none" w:sz="0" w:space="0" w:color="auto"/>
        <w:right w:val="none" w:sz="0" w:space="0" w:color="auto"/>
      </w:divBdr>
      <w:divsChild>
        <w:div w:id="869755940">
          <w:marLeft w:val="0"/>
          <w:marRight w:val="0"/>
          <w:marTop w:val="0"/>
          <w:marBottom w:val="0"/>
          <w:divBdr>
            <w:top w:val="none" w:sz="0" w:space="0" w:color="auto"/>
            <w:left w:val="none" w:sz="0" w:space="0" w:color="auto"/>
            <w:bottom w:val="none" w:sz="0" w:space="0" w:color="auto"/>
            <w:right w:val="none" w:sz="0" w:space="0" w:color="auto"/>
          </w:divBdr>
        </w:div>
      </w:divsChild>
    </w:div>
    <w:div w:id="1265575051">
      <w:bodyDiv w:val="1"/>
      <w:marLeft w:val="0"/>
      <w:marRight w:val="0"/>
      <w:marTop w:val="0"/>
      <w:marBottom w:val="0"/>
      <w:divBdr>
        <w:top w:val="none" w:sz="0" w:space="0" w:color="auto"/>
        <w:left w:val="none" w:sz="0" w:space="0" w:color="auto"/>
        <w:bottom w:val="none" w:sz="0" w:space="0" w:color="auto"/>
        <w:right w:val="none" w:sz="0" w:space="0" w:color="auto"/>
      </w:divBdr>
      <w:divsChild>
        <w:div w:id="1650867360">
          <w:marLeft w:val="60"/>
          <w:marRight w:val="0"/>
          <w:marTop w:val="0"/>
          <w:marBottom w:val="0"/>
          <w:divBdr>
            <w:top w:val="none" w:sz="0" w:space="0" w:color="auto"/>
            <w:left w:val="none" w:sz="0" w:space="0" w:color="auto"/>
            <w:bottom w:val="none" w:sz="0" w:space="0" w:color="auto"/>
            <w:right w:val="none" w:sz="0" w:space="0" w:color="auto"/>
          </w:divBdr>
          <w:divsChild>
            <w:div w:id="1800301541">
              <w:marLeft w:val="0"/>
              <w:marRight w:val="0"/>
              <w:marTop w:val="0"/>
              <w:marBottom w:val="0"/>
              <w:divBdr>
                <w:top w:val="none" w:sz="0" w:space="0" w:color="auto"/>
                <w:left w:val="none" w:sz="0" w:space="0" w:color="auto"/>
                <w:bottom w:val="none" w:sz="0" w:space="0" w:color="auto"/>
                <w:right w:val="none" w:sz="0" w:space="0" w:color="auto"/>
              </w:divBdr>
              <w:divsChild>
                <w:div w:id="1431269800">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474518641">
      <w:bodyDiv w:val="1"/>
      <w:marLeft w:val="0"/>
      <w:marRight w:val="0"/>
      <w:marTop w:val="0"/>
      <w:marBottom w:val="0"/>
      <w:divBdr>
        <w:top w:val="none" w:sz="0" w:space="0" w:color="auto"/>
        <w:left w:val="none" w:sz="0" w:space="0" w:color="auto"/>
        <w:bottom w:val="none" w:sz="0" w:space="0" w:color="auto"/>
        <w:right w:val="none" w:sz="0" w:space="0" w:color="auto"/>
      </w:divBdr>
      <w:divsChild>
        <w:div w:id="1707488226">
          <w:marLeft w:val="60"/>
          <w:marRight w:val="0"/>
          <w:marTop w:val="0"/>
          <w:marBottom w:val="0"/>
          <w:divBdr>
            <w:top w:val="none" w:sz="0" w:space="0" w:color="auto"/>
            <w:left w:val="none" w:sz="0" w:space="0" w:color="auto"/>
            <w:bottom w:val="none" w:sz="0" w:space="0" w:color="auto"/>
            <w:right w:val="none" w:sz="0" w:space="0" w:color="auto"/>
          </w:divBdr>
          <w:divsChild>
            <w:div w:id="1652520227">
              <w:marLeft w:val="0"/>
              <w:marRight w:val="0"/>
              <w:marTop w:val="0"/>
              <w:marBottom w:val="0"/>
              <w:divBdr>
                <w:top w:val="none" w:sz="0" w:space="0" w:color="auto"/>
                <w:left w:val="none" w:sz="0" w:space="0" w:color="auto"/>
                <w:bottom w:val="none" w:sz="0" w:space="0" w:color="auto"/>
                <w:right w:val="none" w:sz="0" w:space="0" w:color="auto"/>
              </w:divBdr>
              <w:divsChild>
                <w:div w:id="192179278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853911389">
      <w:bodyDiv w:val="1"/>
      <w:marLeft w:val="0"/>
      <w:marRight w:val="0"/>
      <w:marTop w:val="0"/>
      <w:marBottom w:val="0"/>
      <w:divBdr>
        <w:top w:val="none" w:sz="0" w:space="0" w:color="auto"/>
        <w:left w:val="none" w:sz="0" w:space="0" w:color="auto"/>
        <w:bottom w:val="none" w:sz="0" w:space="0" w:color="auto"/>
        <w:right w:val="none" w:sz="0" w:space="0" w:color="auto"/>
      </w:divBdr>
    </w:div>
    <w:div w:id="1908150239">
      <w:bodyDiv w:val="1"/>
      <w:marLeft w:val="0"/>
      <w:marRight w:val="0"/>
      <w:marTop w:val="0"/>
      <w:marBottom w:val="0"/>
      <w:divBdr>
        <w:top w:val="none" w:sz="0" w:space="0" w:color="auto"/>
        <w:left w:val="none" w:sz="0" w:space="0" w:color="auto"/>
        <w:bottom w:val="none" w:sz="0" w:space="0" w:color="auto"/>
        <w:right w:val="none" w:sz="0" w:space="0" w:color="auto"/>
      </w:divBdr>
    </w:div>
    <w:div w:id="1917392938">
      <w:bodyDiv w:val="1"/>
      <w:marLeft w:val="0"/>
      <w:marRight w:val="0"/>
      <w:marTop w:val="0"/>
      <w:marBottom w:val="0"/>
      <w:divBdr>
        <w:top w:val="none" w:sz="0" w:space="0" w:color="auto"/>
        <w:left w:val="none" w:sz="0" w:space="0" w:color="auto"/>
        <w:bottom w:val="none" w:sz="0" w:space="0" w:color="auto"/>
        <w:right w:val="none" w:sz="0" w:space="0" w:color="auto"/>
      </w:divBdr>
      <w:divsChild>
        <w:div w:id="217516296">
          <w:marLeft w:val="0"/>
          <w:marRight w:val="0"/>
          <w:marTop w:val="0"/>
          <w:marBottom w:val="0"/>
          <w:divBdr>
            <w:top w:val="none" w:sz="0" w:space="0" w:color="auto"/>
            <w:left w:val="none" w:sz="0" w:space="0" w:color="auto"/>
            <w:bottom w:val="none" w:sz="0" w:space="0" w:color="auto"/>
            <w:right w:val="none" w:sz="0" w:space="0" w:color="auto"/>
          </w:divBdr>
        </w:div>
      </w:divsChild>
    </w:div>
    <w:div w:id="1974092224">
      <w:bodyDiv w:val="1"/>
      <w:marLeft w:val="0"/>
      <w:marRight w:val="0"/>
      <w:marTop w:val="0"/>
      <w:marBottom w:val="0"/>
      <w:divBdr>
        <w:top w:val="none" w:sz="0" w:space="0" w:color="auto"/>
        <w:left w:val="none" w:sz="0" w:space="0" w:color="auto"/>
        <w:bottom w:val="none" w:sz="0" w:space="0" w:color="auto"/>
        <w:right w:val="none" w:sz="0" w:space="0" w:color="auto"/>
      </w:divBdr>
    </w:div>
    <w:div w:id="209331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9-0003-6633-6834" TargetMode="External"/><Relationship Id="rId18" Type="http://schemas.openxmlformats.org/officeDocument/2006/relationships/image" Target="media/image3.png"/><Relationship Id="rId26" Type="http://schemas.openxmlformats.org/officeDocument/2006/relationships/footer" Target="footer2.xml"/><Relationship Id="rId39" Type="http://schemas.openxmlformats.org/officeDocument/2006/relationships/hyperlink" Target="https://doi.org/10.1109/BigDataService.2018.00021" TargetMode="External"/><Relationship Id="rId21" Type="http://schemas.openxmlformats.org/officeDocument/2006/relationships/hyperlink" Target="https://creativecommons.org/licenses/by/4.0/" TargetMode="External"/><Relationship Id="rId34" Type="http://schemas.openxmlformats.org/officeDocument/2006/relationships/hyperlink" Target="https://doi.org/10.1109/ICAISC64594.2025.10959430" TargetMode="External"/><Relationship Id="rId42" Type="http://schemas.openxmlformats.org/officeDocument/2006/relationships/hyperlink" Target="https://doi.org/10.1109/IISA56318.2022.9904393" TargetMode="External"/><Relationship Id="rId47" Type="http://schemas.openxmlformats.org/officeDocument/2006/relationships/header" Target="header4.xml"/><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6.png"/><Relationship Id="rId11" Type="http://schemas.openxmlformats.org/officeDocument/2006/relationships/hyperlink" Target="mailto:handrashekhar.ramtirthkar@vit.edu" TargetMode="External"/><Relationship Id="rId24" Type="http://schemas.openxmlformats.org/officeDocument/2006/relationships/header" Target="header2.xml"/><Relationship Id="rId32" Type="http://schemas.openxmlformats.org/officeDocument/2006/relationships/image" Target="media/image9.png"/><Relationship Id="rId37" Type="http://schemas.openxmlformats.org/officeDocument/2006/relationships/hyperlink" Target="https://doi.org/10.1109/IDICAIEI61867.2024.10842717" TargetMode="External"/><Relationship Id="rId40" Type="http://schemas.openxmlformats.org/officeDocument/2006/relationships/hyperlink" Target="https://doi.org/10.1109/ICDT61202.2024.10489419" TargetMode="External"/><Relationship Id="rId45" Type="http://schemas.openxmlformats.org/officeDocument/2006/relationships/hyperlink" Target="https://doi.org/10.1109/IRASET60544.2024.10549694" TargetMode="External"/><Relationship Id="rId5" Type="http://schemas.openxmlformats.org/officeDocument/2006/relationships/webSettings" Target="webSettings.xml"/><Relationship Id="rId15" Type="http://schemas.openxmlformats.org/officeDocument/2006/relationships/hyperlink" Target="mailto:vkbhosale21@gmail.com"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s://doi.org/10.1109/SMARTCOMP52413.2021.00067" TargetMode="External"/><Relationship Id="rId49" Type="http://schemas.openxmlformats.org/officeDocument/2006/relationships/footer" Target="footer4.xml"/><Relationship Id="rId10" Type="http://schemas.openxmlformats.org/officeDocument/2006/relationships/hyperlink" Target="mailto:kirti.oberoi@aaft.edu.in" TargetMode="External"/><Relationship Id="rId19" Type="http://schemas.openxmlformats.org/officeDocument/2006/relationships/hyperlink" Target="mailto:raina.aashish@gmail.com" TargetMode="External"/><Relationship Id="rId31" Type="http://schemas.openxmlformats.org/officeDocument/2006/relationships/image" Target="media/image8.png"/><Relationship Id="rId44" Type="http://schemas.openxmlformats.org/officeDocument/2006/relationships/hyperlink" Target="https://doi.org/10.1109/eSmarTA59349.2023.10293608"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ket.singh@niu.edu.in" TargetMode="Externa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eader" Target="header3.xml"/><Relationship Id="rId30" Type="http://schemas.openxmlformats.org/officeDocument/2006/relationships/image" Target="media/image7.png"/><Relationship Id="rId35" Type="http://schemas.openxmlformats.org/officeDocument/2006/relationships/hyperlink" Target="https://doi.org/10.1109/ICSES63760.2024.10910688" TargetMode="External"/><Relationship Id="rId43" Type="http://schemas.openxmlformats.org/officeDocument/2006/relationships/hyperlink" Target="https://doi.org/10.1109/JIOT.2023.3281329" TargetMode="External"/><Relationship Id="rId48" Type="http://schemas.openxmlformats.org/officeDocument/2006/relationships/header" Target="header5.xml"/><Relationship Id="rId8" Type="http://schemas.openxmlformats.org/officeDocument/2006/relationships/hyperlink" Target="mailto:raina.aashish@gmail.co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haryuikhar@researcherconnect.com" TargetMode="External"/><Relationship Id="rId17" Type="http://schemas.openxmlformats.org/officeDocument/2006/relationships/hyperlink" Target="https://crossmark.crossref.org/dialog/?doi=10.29121/shodhkosh.v6.i5s.2025.6954&amp;domain=pdf&amp;date_stamp=2025-12-28" TargetMode="External"/><Relationship Id="rId25"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hyperlink" Target="https://doi.org/10.1109/ICCSEA49143.2020.9132925" TargetMode="External"/><Relationship Id="rId46" Type="http://schemas.openxmlformats.org/officeDocument/2006/relationships/hyperlink" Target="https://doi.org/10.1109/HPCC/SmartCity/DSS.2019.00200" TargetMode="External"/><Relationship Id="rId20" Type="http://schemas.openxmlformats.org/officeDocument/2006/relationships/hyperlink" Target="https://dx.doi.org/10.29121/shodhkosh.v6.i5s.2025.6954" TargetMode="External"/><Relationship Id="rId41" Type="http://schemas.openxmlformats.org/officeDocument/2006/relationships/hyperlink" Target="https://doi.org/10.52783/jisem.v10i1.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s://www.granthaalayahpublication.org/journals/index.php/Granthaalayah/"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granthaalayahpublication.org/journals/index.php/Granthaalayah/"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dx.doi.org/10.29121/granthaalayah.v10.i3.2022.4503" TargetMode="External"/><Relationship Id="rId2" Type="http://schemas.openxmlformats.org/officeDocument/2006/relationships/hyperlink" Target="https://doi.org/10.29121/granthaalayah.v9.i6.2021.3923" TargetMode="External"/><Relationship Id="rId1" Type="http://schemas.openxmlformats.org/officeDocument/2006/relationships/hyperlink" Target="https://www.granthaalayahpublication.org/Arts-Journal/index.php/ShodhKosh" TargetMode="External"/><Relationship Id="rId4" Type="http://schemas.openxmlformats.org/officeDocument/2006/relationships/hyperlink" Target="https://dx.doi.org/10.29121/shodhkosh.v6.i5s.2025.6954"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granthaalayahpublication.org/Arts-Journal/index.php/ShodhKosh"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granthaalayahpublication.org/Arts-Journal/index.php/ShodhKosh"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www.granthaalayahpublication.org/Arts-Journal/index.php/ShodhKosh"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Gre07</b:Tag>
    <b:SourceType>Report</b:SourceType>
    <b:Guid>{BEE7FB25-3FF1-43B2-9632-51DC88C288B6}</b:Guid>
    <b:Title>Understanding neurology: A problem-oriented approach. CRC Press.</b:Title>
    <b:Year>2007</b:Year>
    <b:Author>
      <b:Author>
        <b:Corporate>Greene, J., Bone, I.</b:Corporate>
      </b:Author>
    </b:Author>
    <b:RefOrder>1</b:RefOrder>
  </b:Source>
</b:Sources>
</file>

<file path=customXml/itemProps1.xml><?xml version="1.0" encoding="utf-8"?>
<ds:datastoreItem xmlns:ds="http://schemas.openxmlformats.org/officeDocument/2006/customXml" ds:itemID="{27164E34-4433-4075-B21B-BBDF6103E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10</Pages>
  <Words>5070</Words>
  <Characters>28904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VISUAL EXPERIENCE DESIGN IN SMART TOURISM: INTELLIGENT SYSTEMS FOR PERSONALIZED CULTURAL AND TRAVEL NARRATIVES</vt:lpstr>
    </vt:vector>
  </TitlesOfParts>
  <Company>Granthaalayah Publications and Printers</Company>
  <LinksUpToDate>false</LinksUpToDate>
  <CharactersWithSpaces>33907</CharactersWithSpaces>
  <SharedDoc>false</SharedDoc>
  <HLinks>
    <vt:vector size="72" baseType="variant">
      <vt:variant>
        <vt:i4>2949152</vt:i4>
      </vt:variant>
      <vt:variant>
        <vt:i4>5</vt:i4>
      </vt:variant>
      <vt:variant>
        <vt:i4>0</vt:i4>
      </vt:variant>
      <vt:variant>
        <vt:i4>5</vt:i4>
      </vt:variant>
      <vt:variant>
        <vt:lpwstr>https://dx.doi.org/10.29121/shodhkosh.v3.i1.2022.61</vt:lpwstr>
      </vt:variant>
      <vt:variant>
        <vt:lpwstr/>
      </vt:variant>
      <vt:variant>
        <vt:i4>2949152</vt:i4>
      </vt:variant>
      <vt:variant>
        <vt:i4>3</vt:i4>
      </vt:variant>
      <vt:variant>
        <vt:i4>0</vt:i4>
      </vt:variant>
      <vt:variant>
        <vt:i4>5</vt:i4>
      </vt:variant>
      <vt:variant>
        <vt:lpwstr>https://dx.doi.org/10.29121/shodhkosh.v3.i1.2022.69</vt:lpwstr>
      </vt:variant>
      <vt:variant>
        <vt:lpwstr/>
      </vt:variant>
      <vt:variant>
        <vt:i4>262177</vt:i4>
      </vt:variant>
      <vt:variant>
        <vt:i4>0</vt:i4>
      </vt:variant>
      <vt:variant>
        <vt:i4>0</vt:i4>
      </vt:variant>
      <vt:variant>
        <vt:i4>5</vt:i4>
      </vt:variant>
      <vt:variant>
        <vt:lpwstr>mailto:a.belal@seu.edu.sa</vt:lpwstr>
      </vt:variant>
      <vt:variant>
        <vt:lpwstr/>
      </vt:variant>
      <vt:variant>
        <vt:i4>5570638</vt:i4>
      </vt:variant>
      <vt:variant>
        <vt:i4>36</vt:i4>
      </vt:variant>
      <vt:variant>
        <vt:i4>0</vt:i4>
      </vt:variant>
      <vt:variant>
        <vt:i4>5</vt:i4>
      </vt:variant>
      <vt:variant>
        <vt:lpwstr>https://www.granthaalayahpublication.org/Arts-Journal/index.php/ShodhKosh</vt:lpwstr>
      </vt:variant>
      <vt:variant>
        <vt:lpwstr/>
      </vt:variant>
      <vt:variant>
        <vt:i4>5570638</vt:i4>
      </vt:variant>
      <vt:variant>
        <vt:i4>30</vt:i4>
      </vt:variant>
      <vt:variant>
        <vt:i4>0</vt:i4>
      </vt:variant>
      <vt:variant>
        <vt:i4>5</vt:i4>
      </vt:variant>
      <vt:variant>
        <vt:lpwstr>https://www.granthaalayahpublication.org/Arts-Journal/index.php/ShodhKosh</vt:lpwstr>
      </vt:variant>
      <vt:variant>
        <vt:lpwstr/>
      </vt:variant>
      <vt:variant>
        <vt:i4>2949152</vt:i4>
      </vt:variant>
      <vt:variant>
        <vt:i4>24</vt:i4>
      </vt:variant>
      <vt:variant>
        <vt:i4>0</vt:i4>
      </vt:variant>
      <vt:variant>
        <vt:i4>5</vt:i4>
      </vt:variant>
      <vt:variant>
        <vt:lpwstr>https://dx.doi.org/10.29121/shodhkosh.v3.i1.2022.61</vt:lpwstr>
      </vt:variant>
      <vt:variant>
        <vt:lpwstr/>
      </vt:variant>
      <vt:variant>
        <vt:i4>6815869</vt:i4>
      </vt:variant>
      <vt:variant>
        <vt:i4>21</vt:i4>
      </vt:variant>
      <vt:variant>
        <vt:i4>0</vt:i4>
      </vt:variant>
      <vt:variant>
        <vt:i4>5</vt:i4>
      </vt:variant>
      <vt:variant>
        <vt:lpwstr>https://dx.doi.org/10.29121/granthaalayah.v10.i3.2022.4503</vt:lpwstr>
      </vt:variant>
      <vt:variant>
        <vt:lpwstr/>
      </vt:variant>
      <vt:variant>
        <vt:i4>2818107</vt:i4>
      </vt:variant>
      <vt:variant>
        <vt:i4>18</vt:i4>
      </vt:variant>
      <vt:variant>
        <vt:i4>0</vt:i4>
      </vt:variant>
      <vt:variant>
        <vt:i4>5</vt:i4>
      </vt:variant>
      <vt:variant>
        <vt:lpwstr>https://doi.org/10.29121/granthaalayah.v9.i6.2021.3923</vt:lpwstr>
      </vt:variant>
      <vt:variant>
        <vt:lpwstr/>
      </vt:variant>
      <vt:variant>
        <vt:i4>5570638</vt:i4>
      </vt:variant>
      <vt:variant>
        <vt:i4>15</vt:i4>
      </vt:variant>
      <vt:variant>
        <vt:i4>0</vt:i4>
      </vt:variant>
      <vt:variant>
        <vt:i4>5</vt:i4>
      </vt:variant>
      <vt:variant>
        <vt:lpwstr>https://www.granthaalayahpublication.org/Arts-Journal/index.php/ShodhKosh</vt:lpwstr>
      </vt:variant>
      <vt:variant>
        <vt:lpwstr/>
      </vt:variant>
      <vt:variant>
        <vt:i4>5570638</vt:i4>
      </vt:variant>
      <vt:variant>
        <vt:i4>12</vt:i4>
      </vt:variant>
      <vt:variant>
        <vt:i4>0</vt:i4>
      </vt:variant>
      <vt:variant>
        <vt:i4>5</vt:i4>
      </vt:variant>
      <vt:variant>
        <vt:lpwstr>https://www.granthaalayahpublication.org/Arts-Journal/index.php/ShodhKosh</vt:lpwstr>
      </vt:variant>
      <vt:variant>
        <vt:lpwstr/>
      </vt:variant>
      <vt:variant>
        <vt:i4>2228264</vt:i4>
      </vt:variant>
      <vt:variant>
        <vt:i4>6</vt:i4>
      </vt:variant>
      <vt:variant>
        <vt:i4>0</vt:i4>
      </vt:variant>
      <vt:variant>
        <vt:i4>5</vt:i4>
      </vt:variant>
      <vt:variant>
        <vt:lpwstr>https://www.granthaalayahpublication.org/journals/index.php/Granthaalayah/</vt:lpwstr>
      </vt:variant>
      <vt:variant>
        <vt:lpwstr/>
      </vt:variant>
      <vt:variant>
        <vt:i4>2228264</vt:i4>
      </vt:variant>
      <vt:variant>
        <vt:i4>0</vt:i4>
      </vt:variant>
      <vt:variant>
        <vt:i4>0</vt:i4>
      </vt:variant>
      <vt:variant>
        <vt:i4>5</vt:i4>
      </vt:variant>
      <vt:variant>
        <vt:lpwstr>https://www.granthaalayahpublication.org/journals/index.php/Granthaalayah/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EXPERIENCE DESIGN IN SMART TOURISM: INTELLIGENT SYSTEMS FOR PERSONALIZED CULTURAL AND TRAVEL NARRATIVES</dc:title>
  <dc:subject/>
  <dc:creator>Dr Ashish Raina, Saket Kumar Singh, Kirti Oberoi, Chandrashekhar Ramesh Ramtirthkar, Dr. Sharyu Ikhar,  Dr Varsha Kiran Bhosale</dc:creator>
  <cp:keywords>Smart Tourism, Recommender Systems, Deep Learning, Hybrid Models, Personalized Itinerary Planning, Attention Mechanisms, Travel Recommendation, Sequential Modeling</cp:keywords>
  <dc:description/>
  <cp:lastModifiedBy>Tina  porwal</cp:lastModifiedBy>
  <cp:revision>368</cp:revision>
  <dcterms:created xsi:type="dcterms:W3CDTF">2022-03-24T06:57:00Z</dcterms:created>
  <dcterms:modified xsi:type="dcterms:W3CDTF">2026-01-02T06:59:00Z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Granthaalayah Publications and Printers</vt:lpwstr>
  </property>
</Properties>
</file>